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微分电路"/>
    <w:p>
      <w:pPr>
        <w:pStyle w:val="Heading1"/>
      </w:pPr>
      <w:r>
        <w:rPr>
          <w:rFonts w:hint="eastAsia" w:eastAsia="黑体"/>
        </w:rPr>
        <w:t xml:space="preserve">微分电路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一个运算放大器</w:t>
      </w:r>
      <w:r>
        <w:rPr>
          <w:rFonts w:eastAsia="黑体"/>
          <w:b/>
          <w:bCs/>
        </w:rPr>
        <w:t xml:space="preserve"> A1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输入电容</w:t>
      </w:r>
      <w:r>
        <w:rPr>
          <w:rFonts w:eastAsia="黑体"/>
          <w:b/>
          <w:bCs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反馈电阻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组成（实际常再串入输入稳定电阻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与反馈补偿电容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rPr>
          <w:rFonts w:hint="eastAsia" w:eastAsia="黑体"/>
        </w:rPr>
        <w:t xml:space="preserve">）。电路共有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输入节点</w:t>
      </w:r>
      <w:r>
        <w:rPr>
          <w:rFonts w:hint="eastAsia" w:eastAsia="黑体"/>
        </w:rPr>
        <w:t xml:space="preserve">（信号源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正端与</w:t>
      </w:r>
      <w:r>
        <w:rPr>
          <w:rFonts w:eastAsia="黑体"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左端相连）；</w:t>
      </w:r>
      <w:r>
        <w:rPr>
          <w:rFonts w:hint="eastAsia" w:eastAsia="黑体"/>
          <w:b/>
          <w:bCs/>
        </w:rPr>
        <w:t xml:space="preserve">反相端节点（虚地）</w:t>
      </w:r>
      <w:r>
        <w:rPr>
          <w:rFonts w:hint="eastAsia" w:eastAsia="黑体"/>
        </w:rPr>
        <w:t xml:space="preserve">（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右端、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左端、A1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同相输入端节点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直接接地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GND）；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右端相连，作为输出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）。</w:t>
      </w:r>
    </w:p>
    <w:p>
      <w:pPr/>
      <w:r>
        <w:rPr>
          <w:rFonts w:hint="eastAsia" w:eastAsia="黑体"/>
        </w:rPr>
        <w:t xml:space="preserve">各元件管脚连接：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一端接输入节点、另一端接反相端节点；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一端接反相端节点、另一端接输出节点；</w:t>
      </w:r>
      <w:r>
        <w:rPr>
          <w:rFonts w:eastAsia="黑体"/>
          <w:b/>
          <w:bCs/>
        </w:rPr>
        <w:t xml:space="preserve">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接反相端节点、IN+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接地</w:t>
      </w:r>
      <w:r>
        <w:rPr>
          <w:rFonts w:eastAsia="黑体"/>
        </w:rPr>
        <w:t xml:space="preserve"> GND、OUT </w:t>
      </w:r>
      <w:r>
        <w:rPr>
          <w:rFonts w:hint="eastAsia" w:eastAsia="黑体"/>
        </w:rPr>
        <w:t xml:space="preserve">接输出节点、V+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+VCC、V−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−VEE（单电源时</w:t>
      </w:r>
      <w:r>
        <w:rPr>
          <w:rFonts w:eastAsia="黑体"/>
        </w:rPr>
        <w:t xml:space="preserve"> V− </w:t>
      </w:r>
      <w:r>
        <w:rPr>
          <w:rFonts w:hint="eastAsia" w:eastAsia="黑体"/>
        </w:rPr>
        <w:t xml:space="preserve">接地）。</w:t>
      </w:r>
    </w:p>
    <w:p>
      <w:pPr/>
      <w:r>
        <w:rPr>
          <w:rFonts w:hint="eastAsia" w:eastAsia="黑体"/>
        </w:rPr>
        <w:t xml:space="preserve">由此构成反相微分组态：输入经</w:t>
      </w:r>
      <w:r>
        <w:rPr>
          <w:rFonts w:eastAsia="黑体"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耦合到反相端、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跨接输出与反相端，输出正比于输入电压的时间导数，用于提取信号变化率（边沿检测）。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流过电容的电流</w:t>
      </w:r>
      <w:r>
        <w:rPr>
          <w:rFonts w:eastAsia="黑体"/>
        </w:rPr>
        <w:t xml:space="preserve"> </w:t>
      </w:r>
      <m:oMath>
        <m:r>
          <m:t>i</m:t>
        </m:r>
        <m:r>
          <m:rPr>
            <m:sty m:val="p"/>
          </m:rPr>
          <m:t>=</m:t>
        </m:r>
        <m:r>
          <m:t>C</m:t>
        </m:r>
        <m:r>
          <m:t> </m:t>
        </m:r>
        <m:r>
          <m:t>d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/</m:t>
        </m:r>
        <m:r>
          <m:t>d</m:t>
        </m:r>
        <m:r>
          <m:t>t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全部流过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hint="eastAsia" w:eastAsia="黑体"/>
        </w:rPr>
        <w:t xml:space="preserve">，在输出端产生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R</m:t>
            </m:r>
          </m:e>
          <m:sub>
            <m:r>
              <m:t>f</m:t>
            </m:r>
          </m:sub>
        </m:sSub>
        <m:r>
          <m:t>C</m:t>
        </m:r>
        <m:r>
          <m:t> </m:t>
        </m:r>
        <m:r>
          <m:t>d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/</m:t>
        </m:r>
        <m:r>
          <m:t>d</m:t>
        </m:r>
        <m:r>
          <m:t>t</m:t>
        </m:r>
      </m:oMath>
      <w:r>
        <w:rPr>
          <w:rFonts w:hint="eastAsia" w:eastAsia="黑体"/>
        </w:rPr>
        <w:t xml:space="preserve">。输入变化越快，输出越大；输入恒定（直流）时电容阻断电流、输出为零。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理想微分输出：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f</m:t>
              </m:r>
            </m:sub>
          </m:sSub>
          <m:r>
            <m:t>C</m:t>
          </m:r>
          <m:f>
            <m:fPr>
              <m:type m:val="bar"/>
            </m:fPr>
            <m:num>
              <m:r>
                <m:t>d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num>
            <m:den>
              <m:r>
                <m:t>d</m:t>
              </m:r>
              <m:r>
                <m:t>t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频率响应（角频率域）：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j</m:t>
          </m:r>
          <m: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j</m:t>
          </m:r>
          <m:r>
            <m:t>ω</m:t>
          </m:r>
          <m:sSub>
            <m:e>
              <m:r>
                <m:t>R</m:t>
              </m:r>
            </m:e>
            <m:sub>
              <m:r>
                <m:t>f</m:t>
              </m:r>
            </m:sub>
          </m:sSub>
          <m:r>
            <m:t>C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相位（理想）：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90</m:t>
              </m:r>
            </m:e>
            <m:sup>
              <m:r>
                <m:rPr>
                  <m:sty m:val="p"/>
                </m:rPr>
                <m:t>∘</m:t>
              </m:r>
            </m:sup>
          </m:sSup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增益随频率（幅度）：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/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=</m:t>
          </m:r>
          <m:r>
            <m:t>ω</m:t>
          </m:r>
          <m:sSub>
            <m:e>
              <m:r>
                <m:t>R</m:t>
              </m:r>
            </m:e>
            <m:sub>
              <m:r>
                <m:t>f</m:t>
              </m:r>
            </m:sub>
          </m:sSub>
          <m:r>
            <m:t>C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稳定补偿（限制高频增益）：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  <m:r>
                <m:t>n</m:t>
              </m:r>
            </m:sub>
          </m:sSub>
          <m:r>
            <m:t>C</m:t>
          </m:r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f</m:t>
              </m:r>
            </m:sub>
          </m:sSub>
          <m:sSub>
            <m:e>
              <m:r>
                <m:t>C</m:t>
              </m:r>
            </m:e>
            <m:sub>
              <m:r>
                <m:t>f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输入耦合电容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反馈电阻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输入稳定电阻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反馈补偿电容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或</w:t>
      </w:r>
      <w:r>
        <w:rPr>
          <w:rFonts w:eastAsia="黑体"/>
          <w:b/>
          <w:bCs/>
        </w:rPr>
        <w:t xml:space="preserve"> </w:t>
      </w:r>
      <m:oMath>
        <m:r>
          <m:t>C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微分项系数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增大，同样变化率的输出幅度增大。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f</m:t>
            </m:r>
          </m:sub>
        </m:sSub>
        <m:r>
          <m:t>C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过大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高频增益过高，噪声被严重放大，甚至自激振荡。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输入串小电阻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高频增益被限制在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，稳定性变好。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反馈并小电容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进一步压低高频，改善稳定性。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rPr>
          <w:rFonts w:hint="eastAsia" w:eastAsia="黑体"/>
        </w:rPr>
        <w:t xml:space="preserve">，输入斜率</w:t>
      </w:r>
      <w:r>
        <w:rPr>
          <w:rFonts w:eastAsia="黑体"/>
        </w:rPr>
        <w:t xml:space="preserve"> </w:t>
      </w:r>
      <m:oMath>
        <m:r>
          <m:t>d</m:t>
        </m:r>
        <m:r>
          <m:t>V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V/ms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100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（已超供电，实际受输出摆幅限制）。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常用微分量级：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r>
          <m:t>C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 w:eastAsia="黑体"/>
        </w:rPr>
        <w:t xml:space="preserve">，输入</w:t>
      </w:r>
      <w:r>
        <w:rPr>
          <w:rFonts w:eastAsia="黑体"/>
        </w:rPr>
        <w:t xml:space="preserve"> </w:t>
      </w:r>
      <m:oMath>
        <m:r>
          <m:t>1</m:t>
        </m:r>
        <m:r>
          <m:t> </m:t>
        </m:r>
        <m:r>
          <m:rPr>
            <m:nor/>
            <m:sty m:val="p"/>
          </m:rPr>
          <m:t>V/ms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运放：LM358、TL072、OPA2277。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电容：C0G/NP0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或聚酯薄膜电容（低漏电、稳定）。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纯理想微分电路对高频噪声极其敏感，实际必须加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限制高频增益。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输出易受运放摆率、增益带宽积限制；输入突变时输出可能饱和。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电容漏电与运放输入偏置电流会造成直流漂移。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Operational amplifier </w:t>
      </w:r>
      <w:r>
        <w:rPr>
          <w:rFonts w:hint="eastAsia" w:eastAsia="黑体"/>
        </w:rPr>
        <w:t xml:space="preserve">applications（Differentiator）。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</w:t>
      </w:r>
      <w:r>
        <w:rPr>
          <w:rFonts w:eastAsia="黑体"/>
        </w:rPr>
        <w:t xml:space="preserve"> SLAA068。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微分电路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微分电路</dc:title>
  <dc:creator>AI 智能体</dc:creator>
  <cp:keywords/>
  <dcterms:created xsi:type="dcterms:W3CDTF">2026-09-08T14:37:09Z</dcterms:created>
  <dcterms:modified xsi:type="dcterms:W3CDTF">2026-09-08T14:37:09Z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