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tl-桥式功率放大电路"/>
    <w:p>
      <w:pPr>
        <w:pStyle w:val="Heading1"/>
      </w:pPr>
      <w:r>
        <w:rPr>
          <w:rFonts w:eastAsia="黑体"/>
        </w:rPr>
        <w:t xml:space="preserve">BTL </w:t>
      </w:r>
      <w:r>
        <w:rPr>
          <w:rFonts w:hint="eastAsia" w:eastAsia="黑体"/>
        </w:rPr>
        <w:t xml:space="preserve">桥式功率放大电路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两个完全相同的反相放大支路</w:t>
      </w:r>
      <w:r>
        <w:rPr>
          <w:rFonts w:hint="eastAsia" w:eastAsia="黑体"/>
        </w:rPr>
        <w:t xml:space="preserve">（支路1：运放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、平衡电阻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；支路2：运放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组成桥式结构。电路共有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的正端接支路1的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上端，并另经反相器得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接支路2的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支路1反相输入端（虚地）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支路1同相输入端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支路1输出节点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另一端相连，接负载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支路2反相输入端（虚地）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支路2同相输入端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支路2输出节点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另一端相连，接负载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两端均悬浮不接地）。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接支路1反相输入节点、IN+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接支路1同相输入节点、OUT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接支路1输出节点、V+/V−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接对应电源正/负端；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一端接输入节点、另一端接支路1反相输入节点；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一端接支路1反相输入节点、另一端接支路1输出节点；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一端接支路1同相输入节点、另一端接地节点；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接支路2反相输入节点、IN+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接支路2同相输入节点、OUT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接支路2输出节点、V+/V−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接对应电源正/负端；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一端接输入节点（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）、另一端接支路2反相输入节点；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一端接支路2反相输入节点、另一端接支路2输出节点；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一端接支路2同相输入节点、另一端接地节点；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一端接支路1输出节点、另一端接支路2输出节点（两端均不接地）。</w:t>
      </w:r>
    </w:p>
    <w:p>
      <w:pPr/>
      <w:r>
        <w:rPr>
          <w:rFonts w:hint="eastAsia" w:eastAsia="黑体"/>
        </w:rPr>
        <w:t xml:space="preserve">由此构成”两路反相放大臂输出互为反相的等幅信号、负载跨接在两输出端之间（悬浮）“的</w:t>
      </w:r>
      <w:r>
        <w:rPr>
          <w:rFonts w:eastAsia="黑体"/>
        </w:rPr>
        <w:t xml:space="preserve"> BTL </w:t>
      </w:r>
      <w:r>
        <w:rPr>
          <w:rFonts w:hint="eastAsia" w:eastAsia="黑体"/>
        </w:rPr>
        <w:t xml:space="preserve">桥式功放组态，负载两端的电压差为单路输出摆幅的两倍，等效输出功率约为单端半桥功放的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倍，常用于单电源（如车载、便携）供电场合。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两个半桥输出互为反相的等幅信号，负载两端的电压差为单路输出摆幅的两倍；由于负载不接地，任一瞬时一路输出推、另一路吸，能量以差分方式流过负载，等效输出功率成倍提高。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负载端差动电压峰值（单端各为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输出功率（正弦满幅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BTL）：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理论最高输出功率（摆到电源轨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相对于单端（半桥）功放的功率提升：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半桥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单臂输出峰值电压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两臂增益不匹配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两输出幅度不一，负载上将叠加直流分量，需良好配对。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输出功率成平方增大。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↓（如接</w:t>
      </w:r>
      <w:r>
        <w:rPr>
          <w:rFonts w:eastAsia="黑体"/>
          <w:b/>
          <w:bCs/>
        </w:rPr>
        <w:t xml:space="preserve"> 4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输出功率增大，但对驱动级电流与散热要求更高。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单电源下需输出隔直电容或中点偏置，否则直流流过负载。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桥臂电阻/增益电阻精度影响共模抑制与失真。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取单臂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；而单端同样</w:t>
      </w:r>
      <w:r>
        <w:rPr>
          <w:rFonts w:eastAsia="黑体"/>
        </w:rPr>
        <w:t xml:space="preserve"> 10 V </w:t>
      </w:r>
      <w:r>
        <w:rPr>
          <w:rFonts w:hint="eastAsia" w:eastAsia="黑体"/>
        </w:rPr>
        <w:t xml:space="preserve">峰值仅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6.25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，BTL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为其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（车载）、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：理论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72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BTL </w:t>
      </w:r>
      <w:r>
        <w:rPr>
          <w:rFonts w:hint="eastAsia" w:eastAsia="黑体"/>
        </w:rPr>
        <w:t xml:space="preserve">音频功放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IC：TDA2003、TDA7297、TDA7498、LM1875（可接成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BTL）、TPA3116D2。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汽车功放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IC：TDA7388、TDA7850（内部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BTL）。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功放对管：NE5532、TIP41/TIP42。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两臂相位必须严格反相、增益一致，否则失真增大并可能出现直流偏流。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负载两端均悬浮，禁止任一输出端直接接地或对地短路。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单电源工作时需处理好输入/输出直流偏置。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大功率需足够散热与去耦电容贴近供电引脚。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Bridged and paralleled </w:t>
      </w:r>
      <w:r>
        <w:rPr>
          <w:rFonts w:hint="eastAsia" w:eastAsia="黑体"/>
        </w:rPr>
        <w:t xml:space="preserve">amplifiers（BTL）。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TI/ST </w:t>
      </w:r>
      <w:r>
        <w:rPr>
          <w:rFonts w:hint="eastAsia" w:eastAsia="黑体"/>
        </w:rPr>
        <w:t xml:space="preserve">产品页：TDA7297、TPA3116D2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BTL桥式功率放大电路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BTL桥式功率放大电路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