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线路放大电路"/>
    <w:p>
      <w:pPr>
        <w:pStyle w:val="Heading1"/>
      </w:pPr>
      <w:r>
        <w:rPr>
          <w:rFonts w:hint="eastAsia" w:eastAsia="黑体"/>
        </w:rPr>
        <w:t xml:space="preserve">线路放大电路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  <w:b/>
          <w:bCs/>
        </w:rPr>
        <w:t xml:space="preserve">（对地）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接地增益电阻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输入隔直电容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输出隔直电容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下级负载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组成，构成标准同相（或反相）放大电路，高阻信号源多用同相接法。电路共有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的正端经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接节点②，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同相输入端节点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反相输入端节点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输出耦合节点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的另一端与下级负载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接同相输入端节点、IN−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接反相输入端节点、OUT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−VEE（单电源时接地）；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一端接输入节点、另一端接同相输入端节点；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一端接同相输入端节点、另一端接地节点；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一端接反相输入端节点、另一端接输出节点；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一端接反相输入端节点、另一端接地节点；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一端接输出节点、另一端接输出耦合节点；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一端接输出耦合节点、另一端接地节点。</w:t>
      </w:r>
    </w:p>
    <w:p>
      <w:pPr/>
      <w:r>
        <w:rPr>
          <w:rFonts w:hint="eastAsia" w:eastAsia="黑体"/>
        </w:rPr>
        <w:t xml:space="preserve">由此构成”信号经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送入同相端、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构成负反馈、输出经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隔直送往下级”的同相放大缓冲组态，增益约为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，输出阻抗低，兼具阻抗变换与隔离作用，把约</w:t>
      </w:r>
      <w:r>
        <w:rPr>
          <w:rFonts w:eastAsia="黑体"/>
        </w:rPr>
        <w:t xml:space="preserve"> −10 dBV~+4 dBu </w:t>
      </w:r>
      <w:r>
        <w:rPr>
          <w:rFonts w:hint="eastAsia" w:eastAsia="黑体"/>
        </w:rPr>
        <w:t xml:space="preserve">的线路电平放大到下一级所需电平。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信号经输入电阻进入运放，运放通过负反馈维持虚短/虚断，以固定增益放大信号。增益由两个电阻比值决定，运放的深度负反馈同时把输出阻抗压到很低，便于长线驱动后级负载。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同相放大增益：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反相放大增益：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输入耦合高通截止频率：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增益带宽积限制的上限频率：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G</m:t>
              </m:r>
              <m:r>
                <m:t>B</m:t>
              </m:r>
              <m:r>
                <m:t>W</m:t>
              </m:r>
            </m:num>
            <m:den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电压增益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输入耦合电容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高通截止频率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增益带宽积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增益升高、带宽下降。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同相增益下降、反相输入阻抗升高。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低频耦合截止频率降低，低频响应更深。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输入阻抗升高，但热噪声与偏置失调放大增大。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同相接法取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10000</m:t>
            </m:r>
          </m:num>
          <m:den>
            <m:r>
              <m:t>2000</m:t>
            </m:r>
          </m:den>
        </m:f>
        <m:r>
          <m:rPr>
            <m:sty m:val="p"/>
          </m:rPr>
          <m:t>=</m:t>
        </m:r>
        <m:r>
          <m:t>6</m:t>
        </m:r>
      </m:oMath>
      <w:r>
        <w:rPr>
          <w:rFonts w:hint="eastAsia" w:eastAsia="黑体"/>
        </w:rPr>
        <w:t xml:space="preserve">（约</w:t>
      </w:r>
      <w:r>
        <w:rPr>
          <w:rFonts w:eastAsia="黑体"/>
        </w:rPr>
        <w:t xml:space="preserve"> 15.6 </w:t>
      </w:r>
      <w:r>
        <w:rPr>
          <w:rFonts w:hint="eastAsia" w:eastAsia="黑体"/>
        </w:rPr>
        <w:t xml:space="preserve">dB）。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47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47000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3.4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运放：NE5532、OPA2134、LM4562、TL072。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输入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输出耦合电容：铝电解或薄膜电容（WIMA、Nichicon）。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增益电阻取值过大会引入热噪声，音频级常在</w:t>
      </w:r>
      <w:r>
        <w:rPr>
          <w:rFonts w:eastAsia="黑体"/>
        </w:rPr>
        <w:t xml:space="preserve"> 1 kΩ~100 kΩ </w:t>
      </w:r>
      <w:r>
        <w:rPr>
          <w:rFonts w:hint="eastAsia" w:eastAsia="黑体"/>
        </w:rPr>
        <w:t xml:space="preserve">之间折中。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输入、输出需隔直耦合以防直流偏置进入后级；隔直电容影响低频响应。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输入级偏置电流会在较大输入电阻上产生失调，双极型运放宜加等值平衡电阻。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TI: NE5532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Operational amplifier。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线路放大电路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线路放大电路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