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开关电容低通滤波电路"/>
    <w:p>
      <w:pPr>
        <w:pStyle w:val="Heading1"/>
      </w:pPr>
      <w:r>
        <w:rPr>
          <w:rFonts w:hint="eastAsia" w:eastAsia="黑体"/>
        </w:rPr>
        <w:t xml:space="preserve">开关电容低通滤波电路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两个受时钟控制的模拟开关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一个开关电容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一个积分（滤波）电容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组成的离散时间一阶低通滤波器，开关以时钟频率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周期通断。电路共有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抽运节点</w:t>
      </w:r>
      <w:r>
        <w:rPr>
          <w:rFonts w:hint="eastAsia" w:eastAsia="黑体"/>
        </w:rPr>
        <w:t xml:space="preserve">（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反相输入端节点（虚地）</w:t>
      </w:r>
      <w:r>
        <w:rPr>
          <w:rFonts w:hint="eastAsia" w:eastAsia="黑体"/>
        </w:rPr>
        <w:t xml:space="preserve">（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的输出脚、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输入脚接输入节点、输出脚接抽运节点、控制脚接时钟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输入脚接抽运节点、输出脚接反相输入端节点、控制脚接时钟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一端接抽运节点、另一端接反相输入端节点；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一端接反相输入端节点、另一端接输出节点（跨接反馈）；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GND、IN− </w:t>
      </w:r>
      <w:r>
        <w:rPr>
          <w:rFonts w:hint="eastAsia" w:eastAsia="黑体"/>
        </w:rPr>
        <w:t xml:space="preserve">接反相输入端节点、OUT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−VEE。</w:t>
      </w:r>
    </w:p>
    <w:p>
      <w:pPr/>
      <w:r>
        <w:rPr>
          <w:rFonts w:hint="eastAsia" w:eastAsia="黑体"/>
        </w:rPr>
        <w:t xml:space="preserve">由此构成”开关电容等效电阻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从输入接入虚地、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跨接反馈”的一阶开关电容积分低通组态，截止频率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</m:sub>
        </m:sSub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C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由时钟与电容比设定，从而可实现时钟程控滤波。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开关与电容周期性切换，每个时钟周期向电路搬运电荷，其平均电流等效于一个阻值为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t>C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的电阻。改变时钟频率即可等效改变所有「电阻」，从而按比例改变滤波器的截止频率，实现时钟可调滤波。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开关电容等效电阻：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一阶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截止频率（代入等效电阻）：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时钟与截止频率关系（典型滤波器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设计）：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nor/>
              <m:sty m:val="p"/>
            </m:rPr>
            <m:t> 为分频比，如 100 或 50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采样/奈奎斯特约束：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≫</m:t>
          </m:r>
          <m:r>
            <m:t>2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开关（时钟）频率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开关（等效电阻）电容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积分（滤波）电容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时钟分频比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时钟频率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等效电阻减小，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升高，滤波器整体按比例前移。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时钟频率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电容比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升高，决定滤波器系数与响应形状。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时钟抖动/噪声增大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采样噪声与时钟馈通增加，输出信噪比下降。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</m:t>
            </m:r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采用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LTC1064）：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100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开关电容滤波器：LTC1064、MAX294、MF10。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时钟源：晶振或可编程时钟发生器。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属采样系统，输入/输出需抗混叠与重构滤波（平滑）。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时钟馈通会在输出产生高频纹波，需后续低通滤波。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内部开关噪声与电荷注入影响动态范围，高精度应用需谨慎。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Switched capacitor。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ADI（原</w:t>
      </w:r>
      <w:r>
        <w:rPr>
          <w:rFonts w:eastAsia="黑体"/>
        </w:rPr>
        <w:t xml:space="preserve"> Linear </w:t>
      </w:r>
      <w:r>
        <w:rPr>
          <w:rFonts w:hint="eastAsia" w:eastAsia="黑体"/>
        </w:rPr>
        <w:t xml:space="preserve">Tech）LTC1064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产品页与应用笔记。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《模拟集成电子学》相关章节。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开关电容低通滤波电路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开关电容低通滤波电路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