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无源-lc-带通滤波电路"/>
    <w:p>
      <w:pPr>
        <w:pStyle w:val="Heading1"/>
      </w:pPr>
      <w:r>
        <w:rPr>
          <w:rFonts w:hint="eastAsia" w:eastAsia="黑体"/>
        </w:rPr>
        <w:t xml:space="preserve">无源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带通滤波电路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串联谐振的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并联谐振的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组成的无源带通网络（单节”串谐串接、并谐跨接”的基础节）。电路共有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一端三者相连，作为输出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另一端接地）。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一端接输入节点、另一端接中间节点；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一端接中间节点、另一端接输出节点（与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串联成串谐支路）；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并联成并谐支路）。</w:t>
      </w:r>
    </w:p>
    <w:p>
      <w:pPr/>
      <w:r>
        <w:rPr>
          <w:rFonts w:hint="eastAsia" w:eastAsia="黑体"/>
        </w:rPr>
        <w:t xml:space="preserve">由此构成”串联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谐振通路、并联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谐振分流”的无源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带通组态，中心频率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ad>
          <m:radPr>
            <m:degHide m:val="on"/>
          </m:radPr>
          <m:deg/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，偏离中心频率时串谐支路阻抗增大、并谐支路阻抗减小，信号被衰减，带宽</w:t>
      </w:r>
      <w:r>
        <w:rPr>
          <w:rFonts w:eastAsia="黑体"/>
        </w:rPr>
        <w:t xml:space="preserve"> </w:t>
      </w:r>
      <m:oMath>
        <m:r>
          <m:t>B</m:t>
        </m:r>
        <m:r>
          <m:t>W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Q</m:t>
        </m:r>
      </m:oMath>
      <w:r>
        <w:rPr>
          <w:rFonts w:hint="eastAsia" w:eastAsia="黑体"/>
        </w:rPr>
        <w:t xml:space="preserve">；多节时由多组串并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以耦合谐振梯形结构级联实现。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串联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在谐振频率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处阻抗最小（通过信号），并联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在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处阻抗最大（分流最小）；偏离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时阻抗关系反转，信号被衰减，形成带通特性。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谐振（中心）频率：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品质因数（串联谐振）：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特征阻抗：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损耗/等效电阻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特征阻抗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L、C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等效电阻</w:t>
      </w:r>
      <w:r>
        <w:rPr>
          <w:rFonts w:eastAsia="黑体"/>
          <w:b/>
          <w:bCs/>
        </w:rPr>
        <w:t xml:space="preserve"> R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Q </w:t>
      </w:r>
      <w:r>
        <w:rPr>
          <w:rFonts w:hint="eastAsia" w:eastAsia="黑体"/>
        </w:rPr>
        <w:t xml:space="preserve">降低、带宽变宽、插入损耗增大。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 </w:t>
      </w:r>
      <w:r>
        <w:rPr>
          <w:rFonts w:hint="eastAsia" w:eastAsia="黑体"/>
          <w:b/>
          <w:bCs/>
        </w:rPr>
        <w:t xml:space="preserve">增大、C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减小（保持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不变）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升高，带宽变窄。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耦合系数（多节）增大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带宽变宽，但通带纹波增大。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503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num>
              <m:den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1000</m:t>
            </m:r>
          </m:e>
        </m:rad>
        <m:r>
          <m:rPr>
            <m:sty m:val="p"/>
          </m:rPr>
          <m:t>≈</m:t>
        </m:r>
        <m:r>
          <m:t>31.6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、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31.6</m:t>
            </m:r>
          </m:num>
          <m:den>
            <m:r>
              <m:t>10</m:t>
            </m:r>
          </m:den>
        </m:f>
        <m:r>
          <m:rPr>
            <m:sty m:val="p"/>
          </m:rPr>
          <m:t>≈</m:t>
        </m:r>
        <m:r>
          <m:t>3.16</m:t>
        </m:r>
      </m:oMath>
      <w:r>
        <w:rPr>
          <w:rFonts w:hint="eastAsia" w:eastAsia="黑体"/>
        </w:rPr>
        <w:t xml:space="preserve">，</w:t>
      </w:r>
      <m:oMath>
        <m:r>
          <m:t>B</m:t>
        </m: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</m:num>
          <m:den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503</m:t>
            </m:r>
            <m:r>
              <m:t> </m:t>
            </m:r>
            <m:r>
              <m:rPr>
                <m:nor/>
                <m:sty m:val="p"/>
              </m:rPr>
              <m:t>kHz</m:t>
            </m:r>
          </m:num>
          <m:den>
            <m:r>
              <m:t>3.16</m:t>
            </m:r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电感：绕线电感、RF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电感、可调电感。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电容：C0G/NP0、薄膜电容、可调电容。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电感自谐振频率需高于工作频率。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需匹配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以获得理论带宽与低损耗。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设计对元件容差与温度敏感。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Band-pass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《射频电路设计》相关章节。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应用笔记（LC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滤波器设计）。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无源LC带通滤波电路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无源LC带通滤波电路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