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有源带阻滤波电路"/>
    <w:p>
      <w:pPr>
        <w:pStyle w:val="Heading1"/>
      </w:pPr>
      <w:r>
        <w:rPr>
          <w:rFonts w:hint="eastAsia" w:eastAsia="黑体"/>
        </w:rPr>
        <w:t xml:space="preserve">有源带阻滤波电路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运放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A、无源双</w:t>
      </w:r>
      <w:r>
        <w:rPr>
          <w:rFonts w:eastAsia="黑体"/>
          <w:b/>
          <w:bCs/>
        </w:rPr>
        <w:t xml:space="preserve"> T </w:t>
      </w:r>
      <w:r>
        <w:rPr>
          <w:rFonts w:hint="eastAsia" w:eastAsia="黑体"/>
          <w:b/>
          <w:bCs/>
        </w:rPr>
        <w:t xml:space="preserve">网络（电阻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hint="eastAsia" w:eastAsia="黑体"/>
          <w:b/>
          <w:bCs/>
        </w:rPr>
        <w:t xml:space="preserve">、电容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hint="eastAsia" w:eastAsia="黑体"/>
          <w:b/>
          <w:bCs/>
        </w:rPr>
        <w:t xml:space="preserve">，如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hint="eastAsia" w:eastAsia="黑体"/>
          <w:b/>
          <w:bCs/>
        </w:rPr>
        <w:t xml:space="preserve">）以及正反馈分压电阻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组成的有源带阻滤波器。关键节点命名如下：输入节点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网络输入端，输出节点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为运放输出端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为公共参考；中间节点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分别为两条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形支路的中点；运放同相端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IN+、反相端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分别经相应路径接反馈网络与分压网络；分压节点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的连接点，提供少量正反馈。</w:t>
      </w:r>
    </w:p>
    <w:p>
      <w:pPr/>
      <w:r>
        <w:rPr>
          <w:rFonts w:hint="eastAsia" w:eastAsia="黑体"/>
        </w:rPr>
        <w:t xml:space="preserve">各元件管脚连接：双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网络中</w:t>
      </w:r>
      <w:r>
        <w:rPr>
          <w:rFonts w:eastAsia="黑体"/>
        </w:rPr>
        <w:t xml:space="preserve"> R–R–C </w:t>
      </w:r>
      <w:r>
        <w:rPr>
          <w:rFonts w:hint="eastAsia" w:eastAsia="黑体"/>
        </w:rPr>
        <w:t xml:space="preserve">支路由电阻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串联、其中点经电容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接地，C–C–R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支路由电容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串联、其中点经电阻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接地；双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网络的输入与输出分别接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与运放反相端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IN−（作为负反馈支路），使运放输出经双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网络折回反相端。正反馈分压支路中，电阻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一端接运放输出节点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、另一端接分压节点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rFonts w:hint="eastAsia" w:eastAsia="黑体"/>
        </w:rPr>
        <w:t xml:space="preserve">，电阻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rFonts w:hint="eastAsia" w:eastAsia="黑体"/>
        </w:rPr>
        <w:t xml:space="preserve">、另一端接地节点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再接到运放同相端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IN+，由此把一小部分输出同相引回，补偿无源损耗以提升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值；运放</w:t>
      </w:r>
      <w:r>
        <w:rPr>
          <w:rFonts w:eastAsia="黑体"/>
        </w:rPr>
        <w:t xml:space="preserve"> V+、V− </w:t>
      </w:r>
      <w:r>
        <w:rPr>
          <w:rFonts w:hint="eastAsia" w:eastAsia="黑体"/>
        </w:rPr>
        <w:t xml:space="preserve">分别接正负电源轨。</w:t>
      </w:r>
    </w:p>
    <w:p>
      <w:pPr/>
      <w:r>
        <w:rPr>
          <w:rFonts w:hint="eastAsia" w:eastAsia="黑体"/>
        </w:rPr>
        <w:t xml:space="preserve">组态上，这是以双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网络作负反馈支路、并通过电阻分压引入少量正反馈的有源二阶带阻组态，具有更窄阻带与可调品质因数的陷波特性。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网络在陷波频率产生传输零点；运放提供的增益与正反馈补偿了无源网络的损耗，使阻带显著收窄（Q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值提高）。信号在陷波点被深度衰减，其余频段经运放缓冲后低阻输出，带载能力强于无源结构。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陷波中心频率（双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型，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品质因数（正反馈系数</w:t>
      </w:r>
      <w:r>
        <w:rPr>
          <w:rFonts w:eastAsia="黑体"/>
        </w:rPr>
        <w:t xml:space="preserve"> </w:t>
      </w:r>
      <m:oMath>
        <m:r>
          <m:t>k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正反馈分压系数：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幅频响应（二阶带阻）：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H</m:t>
          </m:r>
          <m:r>
            <m:rPr>
              <m:sty m:val="p"/>
            </m:rPr>
            <m:t>(</m:t>
          </m:r>
          <m:r>
            <m:t>j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Sup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ω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t>ω</m:t>
                              </m:r>
                            </m:num>
                            <m:den>
                              <m:r>
                                <m:t>Q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双</w:t>
            </w:r>
            <w:r>
              <w:rPr>
                <w:rFonts w:eastAsia="黑体"/>
              </w:rPr>
              <w:t xml:space="preserve"> T </w:t>
            </w:r>
            <w:r>
              <w:rPr>
                <w:rFonts w:hint="eastAsia" w:eastAsia="黑体"/>
              </w:rPr>
              <w:t xml:space="preserve">网络电阻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双</w:t>
            </w:r>
            <w:r>
              <w:rPr>
                <w:rFonts w:eastAsia="黑体"/>
              </w:rPr>
              <w:t xml:space="preserve"> T </w:t>
            </w:r>
            <w:r>
              <w:rPr>
                <w:rFonts w:hint="eastAsia" w:eastAsia="黑体"/>
              </w:rPr>
              <w:t xml:space="preserve">网络电容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陷波中心频率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正反馈分压系数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C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k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Q </w:t>
      </w:r>
      <w:r>
        <w:rPr>
          <w:rFonts w:hint="eastAsia" w:eastAsia="黑体"/>
        </w:rPr>
        <w:t xml:space="preserve">值升高，阻带变窄变深。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k </w:t>
      </w:r>
      <w:r>
        <w:rPr>
          <w:rFonts w:hint="eastAsia" w:eastAsia="黑体"/>
          <w:b/>
          <w:bCs/>
        </w:rPr>
        <w:t xml:space="preserve">过大（→1）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环路增益逼近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1，易自激振荡。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运放开环增益与带宽需远高于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，否则影响陷波性能。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若需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、</w:t>
      </w:r>
      <m:oMath>
        <m:r>
          <m:t>Q</m:t>
        </m:r>
        <m:r>
          <m:rPr>
            <m:sty m:val="p"/>
          </m:rPr>
          <m:t>=</m:t>
        </m:r>
        <m:r>
          <m:t>20</m:t>
        </m:r>
      </m:oMath>
      <w:r>
        <w:rPr>
          <w:rFonts w:hint="eastAsia" w:eastAsia="黑体"/>
        </w:rPr>
        <w:t xml:space="preserve">：取</w:t>
      </w:r>
      <w:r>
        <w:rPr>
          <w:rFonts w:eastAsia="黑体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，则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60</m:t>
            </m:r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26.5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；由</w:t>
      </w:r>
      <w:r>
        <w:rPr>
          <w:rFonts w:eastAsia="黑体"/>
        </w:rP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)</m:t>
            </m:r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得</w:t>
      </w:r>
      <w:r>
        <w:rPr>
          <w:rFonts w:eastAsia="黑体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80</m:t>
            </m:r>
          </m:den>
        </m:f>
        <m:r>
          <m:rPr>
            <m:sty m:val="p"/>
          </m:rPr>
          <m:t>=</m:t>
        </m:r>
        <m:r>
          <m:t>0.9875</m:t>
        </m:r>
      </m:oMath>
      <w:r>
        <w:rPr>
          <w:rFonts w:hint="eastAsia" w:eastAsia="黑体"/>
        </w:rPr>
        <w:t xml:space="preserve">，据此确定正反馈分压电阻比</w:t>
      </w:r>
      <w:r>
        <w:rPr>
          <w:rFonts w:eastAsia="黑体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den>
        </m:f>
        <m:r>
          <m:rPr>
            <m:sty m:val="p"/>
          </m:rPr>
          <m:t>=</m:t>
        </m:r>
        <m:r>
          <m:t>0.9875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运放：TL072、OPA227、OP07、LM358（按噪声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带宽选择）。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集成状态变量滤波器：UAF42、LMF100。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精密阻容：0.1%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金属膜电阻、C0G/NP0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或聚丙烯电容。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时正反馈易导致自激，需限制</w:t>
      </w:r>
      <w:r>
        <w:rPr>
          <w:rFonts w:eastAsia="黑体"/>
        </w:rPr>
        <w:t xml:space="preserve"> k </w:t>
      </w:r>
      <w:r>
        <w:rPr>
          <w:rFonts w:hint="eastAsia" w:eastAsia="黑体"/>
        </w:rPr>
        <w:t xml:space="preserve">并校核相位裕度。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元件需精密匹配以保证陷波深度。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双电源供电或偏置处理需保证运放在整个信号摆幅内线性工作。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Band-stop filter。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SLOA093（有源滤波器设计）。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有源带阻滤波电路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有源带阻滤波电路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