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三态门总线电路"/>
    <w:p>
      <w:pPr>
        <w:pStyle w:val="Heading1"/>
      </w:pPr>
      <w:r>
        <w:rPr>
          <w:rFonts w:hint="eastAsia" w:eastAsia="黑体"/>
        </w:rPr>
        <w:t xml:space="preserve">三态门总线电路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两个三态缓冲器</w:t>
      </w:r>
      <w:r>
        <w:rPr>
          <w:rFonts w:eastAsia="黑体"/>
          <w:b/>
          <w:bCs/>
        </w:rPr>
        <w:t xml:space="preserve"> B1、B2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构成两路共享总线，每个三态缓冲器内部为受使能控制的推挽/CMOS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互补上拉、下拉驱动管。电路共有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数据输入节点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（B1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的数据输入）；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使能节点</w:t>
      </w:r>
      <w:r>
        <w:rPr>
          <w:rFonts w:eastAsia="黑体"/>
          <w:b/>
          <w:bCs/>
        </w:rPr>
        <w:t xml:space="preserve"> OE1</w:t>
      </w:r>
      <w:r>
        <w:rPr>
          <w:rFonts w:hint="eastAsia" w:eastAsia="黑体"/>
        </w:rPr>
        <w:t xml:space="preserve">（B1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的输出使能）；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数据输入节点</w:t>
      </w:r>
      <w:r>
        <w:rPr>
          <w:rFonts w:eastAsia="黑体"/>
          <w:b/>
          <w:bCs/>
        </w:rPr>
        <w:t xml:space="preserve"> A2</w:t>
      </w:r>
      <w:r>
        <w:rPr>
          <w:rFonts w:hint="eastAsia" w:eastAsia="黑体"/>
        </w:rPr>
        <w:t xml:space="preserve">（B2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的数据输入）；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使能节点</w:t>
      </w:r>
      <w:r>
        <w:rPr>
          <w:rFonts w:eastAsia="黑体"/>
          <w:b/>
          <w:bCs/>
        </w:rPr>
        <w:t xml:space="preserve"> OE2</w:t>
      </w:r>
      <w:r>
        <w:rPr>
          <w:rFonts w:hint="eastAsia" w:eastAsia="黑体"/>
        </w:rPr>
        <w:t xml:space="preserve">（B2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的输出使能）；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总线节点</w:t>
      </w:r>
      <w:r>
        <w:rPr>
          <w:rFonts w:eastAsia="黑体"/>
          <w:b/>
          <w:bCs/>
        </w:rPr>
        <w:t xml:space="preserve"> BUS</w:t>
      </w:r>
      <w:r>
        <w:rPr>
          <w:rFonts w:hint="eastAsia" w:eastAsia="黑体"/>
        </w:rPr>
        <w:t xml:space="preserve">（B1、B2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并接于此）；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总线负载节点</w:t>
      </w:r>
      <w:r>
        <w:rPr>
          <w:rFonts w:hint="eastAsia" w:eastAsia="黑体"/>
        </w:rPr>
        <w:t xml:space="preserve">（总线上挂接的负载，必要时经上拉/下拉电阻接到确定电平）。</w:t>
      </w:r>
    </w:p>
    <w:p>
      <w:pPr/>
      <w:r>
        <w:rPr>
          <w:rFonts w:hint="eastAsia" w:eastAsia="黑体"/>
        </w:rPr>
        <w:t xml:space="preserve">各单元管脚连接：</w:t>
      </w:r>
      <w:r>
        <w:rPr>
          <w:rFonts w:eastAsia="黑体"/>
          <w:b/>
          <w:bCs/>
        </w:rPr>
        <w:t xml:space="preserve">B1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的数据输入脚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接数据输入节点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A1、使能脚</w:t>
      </w:r>
      <w:r>
        <w:rPr>
          <w:rFonts w:eastAsia="黑体"/>
        </w:rPr>
        <w:t xml:space="preserve"> OE </w:t>
      </w:r>
      <w:r>
        <w:rPr>
          <w:rFonts w:hint="eastAsia" w:eastAsia="黑体"/>
        </w:rPr>
        <w:t xml:space="preserve">接使能节点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OE1、输出脚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接总线节点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BUS；</w:t>
      </w:r>
      <w:r>
        <w:rPr>
          <w:rFonts w:eastAsia="黑体"/>
          <w:b/>
          <w:bCs/>
        </w:rPr>
        <w:t xml:space="preserve">B2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的数据输入脚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接数据输入节点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A2、使能脚</w:t>
      </w:r>
      <w:r>
        <w:rPr>
          <w:rFonts w:eastAsia="黑体"/>
        </w:rPr>
        <w:t xml:space="preserve"> OE </w:t>
      </w:r>
      <w:r>
        <w:rPr>
          <w:rFonts w:hint="eastAsia" w:eastAsia="黑体"/>
        </w:rPr>
        <w:t xml:space="preserve">接使能节点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OE2、输出脚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接总线节点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BUS。每个三态缓冲器内部的上拉驱动管接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VDD、下拉驱动管接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GND，使能无效时两管同时截止、输出呈高阻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Z；两缓冲器的电源脚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由此构成”使能选通、分时占线”的三态总线组态，任意时刻只允许一路三态门使能（如当</w:t>
      </w:r>
      <w:r>
        <w:rPr>
          <w:rFonts w:eastAsia="黑体"/>
        </w:rPr>
        <w:t xml:space="preserve"> </w:t>
      </w:r>
      <m:oMath>
        <m:r>
          <m:t>O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无效、</w:t>
      </w:r>
      <m:oMath>
        <m:r>
          <m:t>O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有效且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时总线值</w:t>
      </w:r>
      <w:r>
        <w:rPr>
          <w:rFonts w:eastAsia="黑体"/>
        </w:rPr>
        <w:t xml:space="preserve"> </w:t>
      </w:r>
      <m:oMath>
        <m:sSub>
          <m:e>
            <m:r>
              <m:t>Y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，另一路输出高阻不驱动总线），从而实现多路信号共享同一条总线而不互相冲突；严禁多路同时使能输出相反电平，且高阻态时总线需有确定电平。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使能端有效时，三态门按输入逻辑正常输出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0/1（低阻驱动）；使能无效时输出进入高阻态，相当于与总线断开。任意时刻只允许一路三态门使能，其余高阻，从而多路信号可共享同一条总线而不互相冲突。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三态输出逻辑（使能</w:t>
      </w:r>
      <w:r>
        <w:rPr>
          <w:rFonts w:eastAsia="黑体"/>
        </w:rPr>
        <w:t xml:space="preserve"> </w:t>
      </w:r>
      <m:oMath>
        <m:r>
          <m:t>O</m:t>
        </m:r>
        <m:r>
          <m:t>E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有效）：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O</m:t>
                    </m:r>
                    <m:r>
                      <m:t>E</m:t>
                    </m:r>
                    <m:r>
                      <m:rPr>
                        <m:nor/>
                        <m:sty m:val="p"/>
                      </m:rPr>
                      <m:t> 有效</m:t>
                    </m:r>
                  </m:e>
                </m:mr>
                <m:mr>
                  <m:e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O</m:t>
                    </m:r>
                    <m:r>
                      <m:t>E</m:t>
                    </m:r>
                    <m:r>
                      <m:rPr>
                        <m:nor/>
                        <m:sty m:val="p"/>
                      </m:rPr>
                      <m:t> 无效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总线值由唯一使能的那路决定：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当且仅当第 </m:t>
          </m:r>
          <m:r>
            <m:t>k</m:t>
          </m:r>
          <m:r>
            <m:rPr>
              <m:nor/>
              <m:sty m:val="p"/>
            </m:rPr>
            <m:t> 路 </m:t>
          </m:r>
          <m:r>
            <m:t>O</m:t>
          </m:r>
          <m:r>
            <m:t>E</m:t>
          </m:r>
          <m:r>
            <m:rPr>
              <m:nor/>
              <m:sty m:val="p"/>
            </m:rPr>
            <m:t> 有效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数据输入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O</m:t>
              </m:r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输出使能（输出允许）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输出（0/1/Z）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使能逻辑为“总线仲裁”核心：改变译码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使能分配决定哪路占用总线，不改电气特性。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输出驱动能力（电流）决定可挂接的负载数量与总线长度。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多路同时使能会发生总线竞争，需通过时序避免。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总线接两路三态缓冲器，当</w:t>
      </w:r>
      <w:r>
        <w:rPr>
          <w:rFonts w:eastAsia="黑体"/>
        </w:rPr>
        <w:t xml:space="preserve"> </w:t>
      </w:r>
      <m:oMath>
        <m:r>
          <m:t>O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（无效）、</w:t>
      </w:r>
      <m:oMath>
        <m:r>
          <m:t>O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（有效）且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时，</w:t>
      </w:r>
      <m:oMath>
        <m:sSub>
          <m:e>
            <m:r>
              <m:t>Y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，另一路呈高阻不驱动总线。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74HC244（八三态缓冲器）、74LS244、74HC245（八双向总线收发器）、74LVC1G125（单三态门）。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总线锁存：74HC373（含三态输出）。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严禁多路三态门同时使能输出相反电平，否则形成总线竞争、可能损坏器件。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高阻态时总线需有确定电平（上拉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下拉电阻），避免浮空误判。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使能切换需避开数据有效窗口，注意建立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保持时间。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Three-state logic。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74HC244 / 74HC245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三态门总线电路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三态门总线电路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