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据分配器电路demux"/>
    <w:p>
      <w:pPr>
        <w:pStyle w:val="Heading1"/>
      </w:pPr>
      <w:r>
        <w:rPr>
          <w:rFonts w:hint="eastAsia" w:eastAsia="黑体"/>
        </w:rPr>
        <w:t xml:space="preserve">数据分配器电路（DEMUX）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一个地址译码器</w:t>
      </w:r>
      <w:r>
        <w:rPr>
          <w:rFonts w:eastAsia="黑体"/>
          <w:b/>
          <w:bCs/>
        </w:rPr>
        <w:t xml:space="preserve"> D1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四个与门</w:t>
      </w:r>
      <w:r>
        <w:rPr>
          <w:rFonts w:eastAsia="黑体"/>
          <w:b/>
          <w:bCs/>
        </w:rPr>
        <w:t xml:space="preserve"> G0~G3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线—4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线数据分配器（DEMUX），是数据选择器（MUX）的逆过程。电路共有</w:t>
      </w:r>
      <w:r>
        <w:rPr>
          <w:rFonts w:eastAsia="黑体"/>
        </w:rPr>
        <w:t xml:space="preserve"> 9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数据输入节点</w:t>
      </w:r>
      <w:r>
        <w:rPr>
          <w:rFonts w:eastAsia="黑体"/>
          <w:b/>
          <w:bCs/>
        </w:rPr>
        <w:t xml:space="preserve"> D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地址输入节点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地址输入节点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（译码器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的地址输入）；</w:t>
      </w:r>
      <w:r>
        <w:rPr>
          <w:rFonts w:hint="eastAsia" w:eastAsia="黑体"/>
          <w:b/>
          <w:bCs/>
        </w:rPr>
        <w:t xml:space="preserve">节点④~⑦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选择线节点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m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（D1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的四路译码输出）；</w:t>
      </w:r>
      <w:r>
        <w:rPr>
          <w:rFonts w:hint="eastAsia" w:eastAsia="黑体"/>
          <w:b/>
          <w:bCs/>
        </w:rPr>
        <w:t xml:space="preserve">节点⑧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分配输出节点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Y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（四路输出）。</w:t>
      </w:r>
    </w:p>
    <w:p>
      <w:pPr/>
      <w:r>
        <w:rPr>
          <w:rFonts w:hint="eastAsia" w:eastAsia="黑体"/>
        </w:rPr>
        <w:t xml:space="preserve">各单元管脚连接：</w:t>
      </w:r>
      <w:r>
        <w:rPr>
          <w:rFonts w:hint="eastAsia" w:eastAsia="黑体"/>
          <w:b/>
          <w:bCs/>
        </w:rPr>
        <w:t xml:space="preserve">D1（地址译码器）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的两条地址脚分别接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，四条译码输出脚分别接选择线节点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G0（与门）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的一端接数据输入节点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D、另一端接选择线节点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，输出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端接分配输出节点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eastAsia="黑体"/>
          <w:b/>
          <w:bCs/>
        </w:rPr>
        <w:t xml:space="preserve">G1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、输出端接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eastAsia="黑体"/>
          <w:b/>
          <w:bCs/>
        </w:rPr>
        <w:t xml:space="preserve">G2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、输出端接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eastAsia="黑体"/>
          <w:b/>
          <w:bCs/>
        </w:rPr>
        <w:t xml:space="preserve">G3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、输出端接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；各单元正电源脚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、接地脚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由此构成”地址译码选中唯一一路、数据直通该路”的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线—4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线分配组态，输出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，被选中的那一路输出等于输入数据、其余输出为无效电平；常配合使能端级联多个分配器以扩展输出路数。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地址输入经译码选中唯一一路输出，使该路输出直通数据输入，其余输出保持为无效电平（高有效或低有效视器件而定）。从而把一路串行或单路数据按地址分时送到不同目的端，常配合使能端扩展更多路输出。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1-4 </w:t>
      </w:r>
      <w:r>
        <w:rPr>
          <w:rFonts w:hint="eastAsia" w:eastAsia="黑体"/>
        </w:rPr>
        <w:t xml:space="preserve">数据分配输出（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为数据，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sSub>
          <m:e>
            <m:r>
              <m:t>S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为地址）：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t> </m:t>
          </m:r>
          <m:bar>
            <m:barPr>
              <m:pos m:val="top"/>
            </m:barP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</m:bar>
          <m:r>
            <m:t> </m:t>
          </m:r>
          <m:bar>
            <m:barPr>
              <m:pos m:val="top"/>
            </m:barPr>
            <m:e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ba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t> </m:t>
          </m:r>
          <m:bar>
            <m:barPr>
              <m:pos m:val="top"/>
            </m:barP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</m:ba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t> 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bar>
            <m:barPr>
              <m:pos m:val="top"/>
            </m:barPr>
            <m:e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ba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t> 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0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一般形式：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其中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为最小项：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 或 </m:t>
          </m:r>
          <m:acc>
            <m:accPr>
              <m:chr m:val="‾"/>
            </m:accPr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acc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数据输入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位地址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k </w:t>
            </w:r>
            <w:r>
              <w:rPr>
                <w:rFonts w:hint="eastAsia" w:eastAsia="黑体"/>
              </w:rPr>
              <w:t xml:space="preserve">路输出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地址位数（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路输出）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地址位宽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决定输出路数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；增加地址位可扩展更多输出通道。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使能端配合可级联多个分配器扩展输出规模。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纯组合逻辑，无模拟调整参数；门延迟决定切换速度。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1-4 </w:t>
      </w:r>
      <w:r>
        <w:rPr>
          <w:rFonts w:hint="eastAsia" w:eastAsia="黑体"/>
        </w:rPr>
        <w:t xml:space="preserve">分配器，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、地址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hint="eastAsia" w:eastAsia="黑体"/>
        </w:rPr>
        <w:t xml:space="preserve">：由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sSub>
          <m:e>
            <m:r>
              <m:t>S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，其余输出为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0，即数据从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74HC139（双</w:t>
      </w:r>
      <w:r>
        <w:rPr>
          <w:rFonts w:eastAsia="黑体"/>
        </w:rPr>
        <w:t xml:space="preserve"> 2-4 </w:t>
      </w:r>
      <w:r>
        <w:rPr>
          <w:rFonts w:hint="eastAsia" w:eastAsia="黑体"/>
        </w:rPr>
        <w:t xml:space="preserve">译码器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分配器）、74LS139、74HC138（3-8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译码器，可用作分配器）、74HC154（4-16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译码器）。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未选中的输出电平（高/低有效）需按器件手册核对，避免误判。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数据与地址需满足建立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保持时间，切换时可能有瞬时毛刺。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多路分时输出注意使能时序，避免数据串扰。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Demultiplexer。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74HC138 / 74HC154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数据分配器电路DEMUX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数据分配器电路DEMUX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