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编码器电路"/>
    <w:p>
      <w:pPr>
        <w:pStyle w:val="Heading1"/>
      </w:pPr>
      <w:r>
        <w:rPr>
          <w:rFonts w:hint="eastAsia" w:eastAsia="黑体"/>
        </w:rPr>
        <w:t xml:space="preserve">编码器电路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三个或门</w:t>
      </w:r>
      <w:r>
        <w:rPr>
          <w:rFonts w:eastAsia="黑体"/>
          <w:b/>
          <w:bCs/>
        </w:rPr>
        <w:t xml:space="preserve"> A2、A1、A0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构成一个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线—3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线二进制编码器，输入为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共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路，输出为</w:t>
      </w:r>
      <w:r>
        <w:rPr>
          <w:rFonts w:eastAsia="黑体"/>
        </w:rP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。电路共有</w:t>
      </w:r>
      <w:r>
        <w:rPr>
          <w:rFonts w:eastAsia="黑体"/>
        </w:rPr>
        <w:t xml:space="preserve"> 11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节点①~⑧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（外部输入信号分别接到相应或门的各输入端）；</w:t>
      </w:r>
      <w:r>
        <w:rPr>
          <w:rFonts w:hint="eastAsia" w:eastAsia="黑体"/>
          <w:b/>
          <w:bCs/>
        </w:rPr>
        <w:t xml:space="preserve">节点⑨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编码输出节点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作最高位编码输出）；</w:t>
      </w:r>
      <w:r>
        <w:rPr>
          <w:rFonts w:hint="eastAsia" w:eastAsia="黑体"/>
          <w:b/>
          <w:bCs/>
        </w:rPr>
        <w:t xml:space="preserve">节点⑩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编码输出节点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作中间位编码输出）；</w:t>
      </w:r>
      <w:r>
        <w:rPr>
          <w:rFonts w:hint="eastAsia" w:eastAsia="黑体"/>
          <w:b/>
          <w:bCs/>
        </w:rPr>
        <w:t xml:space="preserve">节点⑪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编码输出节点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（A0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作最低位编码输出）。</w:t>
      </w:r>
    </w:p>
    <w:p>
      <w:pPr/>
      <w:r>
        <w:rPr>
          <w:rFonts w:hint="eastAsia" w:eastAsia="黑体"/>
        </w:rPr>
        <w:t xml:space="preserve">各门管脚连接：</w:t>
      </w:r>
      <w:r>
        <w:rPr>
          <w:rFonts w:hint="eastAsia" w:eastAsia="黑体"/>
          <w:b/>
          <w:bCs/>
        </w:rPr>
        <w:t xml:space="preserve">A2（或门，出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的四个输入端</w:t>
      </w:r>
      <w:r>
        <w:rPr>
          <w:rFonts w:eastAsia="黑体"/>
        </w:rPr>
        <w:t xml:space="preserve"> A、B、C、D </w:t>
      </w:r>
      <w:r>
        <w:rPr>
          <w:rFonts w:hint="eastAsia" w:eastAsia="黑体"/>
        </w:rPr>
        <w:t xml:space="preserve">分别接输入节点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A1（或门，出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的四个输入端分别接输入节点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A0（或门，出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的四个输入端分别接输入节点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；三者的输出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端分别接编码输出节点</w:t>
      </w:r>
      <w:r>
        <w:rPr>
          <w:rFonts w:eastAsia="黑体"/>
        </w:rP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，各门正电源脚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GND。若构成优先编码器，则在或门阵列前接入优先判定逻辑链。</w:t>
      </w:r>
    </w:p>
    <w:p>
      <w:pPr/>
      <w:r>
        <w:rPr>
          <w:rFonts w:hint="eastAsia" w:eastAsia="黑体"/>
        </w:rPr>
        <w:t xml:space="preserve">由此构成”按位或累积”的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线—3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线编码组态，把</w:t>
      </w:r>
      <w:r>
        <w:rPr>
          <w:rFonts w:eastAsia="黑体"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个输入中某个有效的信号编码为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位二进制码输出，是译码器的逆过程；普通编码器要求任意时刻最多一路输入有效，优先编码器则按优先级只对最高优先级的输入编码。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编码器检测哪一路输入有效，并输出对应输入的二进制编号。优先编码器允许多路同时有效，内部按优先级只对最高优先级的那一路编码，其余被忽略，从而避免普通编码器多路同时有效时输出混乱的问题。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8-3 </w:t>
      </w:r>
      <w:r>
        <w:rPr>
          <w:rFonts w:hint="eastAsia" w:eastAsia="黑体"/>
        </w:rPr>
        <w:t xml:space="preserve">普通编码器输出（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t>​</m:t>
        </m:r>
        <m:r>
          <m:rPr>
            <m:sty m:val="p"/>
          </m:rPr>
          <m:t>−</m:t>
        </m:r>
        <m:r>
          <m:t>​</m:t>
        </m:r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为输入，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为输出）：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7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输入—输出编码关系：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有效输入编号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k </w:t>
            </w:r>
            <w:r>
              <w:rPr>
                <w:rFonts w:hint="eastAsia" w:eastAsia="黑体"/>
              </w:rPr>
              <w:t xml:space="preserve">路输入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位编码输出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输出位宽（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输入）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编码器为纯组合逻辑，无模拟参数；改变门电路类型仅影响延迟、功耗与扇出。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增加优先判断逻辑（使能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优先链）可处理多路同时有效，但延迟增大。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输出位宽由输入路数决定：输入翻倍则输出位宽</w:t>
      </w:r>
      <w:r>
        <w:rPr>
          <w:rFonts w:eastAsia="黑体"/>
        </w:rPr>
        <w:t xml:space="preserve"> +1。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8-3 </w:t>
      </w:r>
      <w:r>
        <w:rPr>
          <w:rFonts w:hint="eastAsia" w:eastAsia="黑体"/>
        </w:rPr>
        <w:t xml:space="preserve">优先编码器中，若只有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，则输出</w:t>
      </w:r>
      <w:r>
        <w:rPr>
          <w:rFonts w:eastAsia="黑体"/>
        </w:rP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101</m:t>
        </m:r>
      </m:oMath>
      <w:r>
        <w:rPr>
          <w:rFonts w:hint="eastAsia" w:eastAsia="黑体"/>
        </w:rPr>
        <w:t xml:space="preserve">，对应十进制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5。若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同时有效，按优先级取更高者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5</m:t>
            </m:r>
          </m:sub>
        </m:sSub>
      </m:oMath>
      <w:r>
        <w:rPr>
          <w:rFonts w:hint="eastAsia" w:eastAsia="黑体"/>
        </w:rPr>
        <w:t xml:space="preserve">，输出仍为</w:t>
      </w:r>
      <w:r>
        <w:rPr>
          <w:rFonts w:eastAsia="黑体"/>
        </w:rPr>
        <w:t xml:space="preserve"> 101。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74HC148（8-3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优先编码器）、74LS148。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74HC147（十进制—BCD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优先编码器）、74LS147。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普通编码器要求任意时刻最多一路输入有效，否则输出无意义。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优先编码器需按数据手册确认优先级方向（最高/最低有效位）。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有效电平分高有效与低有效（如</w:t>
      </w:r>
      <w:r>
        <w:rPr>
          <w:rFonts w:eastAsia="黑体"/>
        </w:rPr>
        <w:t xml:space="preserve"> 74HC148 </w:t>
      </w:r>
      <w:r>
        <w:rPr>
          <w:rFonts w:hint="eastAsia" w:eastAsia="黑体"/>
        </w:rPr>
        <w:t xml:space="preserve">为低有效），需核对。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Priority encoder。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74HC148 / 74LS148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编码器电路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编码器电路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