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cd-显示接口电路"/>
    <w:p>
      <w:pPr>
        <w:pStyle w:val="Heading1"/>
      </w:pPr>
      <w:r>
        <w:rPr>
          <w:rFonts w:eastAsia="黑体"/>
        </w:rPr>
        <w:t xml:space="preserve">LCD </w:t>
      </w:r>
      <w:r>
        <w:rPr>
          <w:rFonts w:hint="eastAsia" w:eastAsia="黑体"/>
        </w:rPr>
        <w:t xml:space="preserve">显示接口电路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eastAsia="黑体"/>
        </w:rPr>
        <w:t xml:space="preserve">LCD </w:t>
      </w:r>
      <w:r>
        <w:rPr>
          <w:rFonts w:hint="eastAsia" w:eastAsia="黑体"/>
        </w:rPr>
        <w:t xml:space="preserve">显示接口电路由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LCD </w:t>
      </w:r>
      <w:r>
        <w:rPr>
          <w:rFonts w:hint="eastAsia" w:eastAsia="黑体"/>
          <w:b/>
          <w:bCs/>
        </w:rPr>
        <w:t xml:space="preserve">显示屏模块</w:t>
      </w:r>
      <w:r>
        <w:rPr>
          <w:rFonts w:eastAsia="黑体"/>
          <w:b/>
          <w:bCs/>
        </w:rPr>
        <w:t xml:space="preserve"> U1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16×2 </w:t>
      </w:r>
      <w:r>
        <w:rPr>
          <w:rFonts w:hint="eastAsia" w:eastAsia="黑体"/>
        </w:rPr>
        <w:t xml:space="preserve">字符</w:t>
      </w:r>
      <w:r>
        <w:rPr>
          <w:rFonts w:eastAsia="黑体"/>
        </w:rPr>
        <w:t xml:space="preserve"> LCD、TFT </w:t>
      </w:r>
      <w:r>
        <w:rPr>
          <w:rFonts w:hint="eastAsia" w:eastAsia="黑体"/>
        </w:rPr>
        <w:t xml:space="preserve">图形屏）与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主控</w:t>
      </w:r>
      <w:r>
        <w:rPr>
          <w:rFonts w:eastAsia="黑体"/>
          <w:b/>
          <w:bCs/>
        </w:rPr>
        <w:t xml:space="preserve"> 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之间的信号线组成，常见接口包括：并行</w:t>
      </w:r>
      <w:r>
        <w:rPr>
          <w:rFonts w:eastAsia="黑体"/>
        </w:rPr>
        <w:t xml:space="preserve"> 8080/6800 </w:t>
      </w:r>
      <w:r>
        <w:rPr>
          <w:rFonts w:hint="eastAsia" w:eastAsia="黑体"/>
        </w:rPr>
        <w:t xml:space="preserve">总线（数据线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D0~D7、WR/RD、RS/CS）、SPI（SCLK、MOSI、CS、DC、RST）、I²C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RGB/MIPI-DSI（高分辨率）。按并行</w:t>
      </w:r>
      <w:r>
        <w:rPr>
          <w:rFonts w:eastAsia="黑体"/>
        </w:rPr>
        <w:t xml:space="preserve"> 8080 </w:t>
      </w:r>
      <w:r>
        <w:rPr>
          <w:rFonts w:hint="eastAsia" w:eastAsia="黑体"/>
        </w:rPr>
        <w:t xml:space="preserve">总线，电路共有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数据总线</w:t>
      </w:r>
      <w:r>
        <w:rPr>
          <w:rFonts w:eastAsia="黑体"/>
          <w:b/>
          <w:bCs/>
        </w:rPr>
        <w:t xml:space="preserve"> D0~D7</w:t>
      </w:r>
      <w:r>
        <w:rPr>
          <w:rFonts w:hint="eastAsia" w:eastAsia="黑体"/>
        </w:rPr>
        <w:t xml:space="preserve">（MCU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数据口与</w:t>
      </w:r>
      <w:r>
        <w:rPr>
          <w:rFonts w:eastAsia="黑体"/>
        </w:rPr>
        <w:t xml:space="preserve"> LCD </w:t>
      </w:r>
      <w:r>
        <w:rPr>
          <w:rFonts w:hint="eastAsia" w:eastAsia="黑体"/>
        </w:rPr>
        <w:t xml:space="preserve">数据脚）；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控制线</w:t>
      </w:r>
      <w:r>
        <w:rPr>
          <w:rFonts w:eastAsia="黑体"/>
          <w:b/>
          <w:bCs/>
        </w:rPr>
        <w:t xml:space="preserve"> WR/RD/RS/CS</w:t>
      </w:r>
      <w:r>
        <w:rPr>
          <w:rFonts w:hint="eastAsia" w:eastAsia="黑体"/>
        </w:rPr>
        <w:t xml:space="preserve">（MCU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控制脚与</w:t>
      </w:r>
      <w:r>
        <w:rPr>
          <w:rFonts w:eastAsia="黑体"/>
        </w:rPr>
        <w:t xml:space="preserve"> LCD </w:t>
      </w:r>
      <w:r>
        <w:rPr>
          <w:rFonts w:hint="eastAsia" w:eastAsia="黑体"/>
        </w:rPr>
        <w:t xml:space="preserve">对应脚）；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。按</w:t>
      </w:r>
      <w:r>
        <w:rPr>
          <w:rFonts w:eastAsia="黑体"/>
        </w:rPr>
        <w:t xml:space="preserve"> SPI </w:t>
      </w:r>
      <w:r>
        <w:rPr>
          <w:rFonts w:hint="eastAsia" w:eastAsia="黑体"/>
        </w:rPr>
        <w:t xml:space="preserve">接口则改为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SCLK、节点②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MOSI、节点③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CS、节点④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DC、节点⑤</w:t>
      </w:r>
      <w:r>
        <w:rPr>
          <w:rFonts w:eastAsia="黑体"/>
          <w:b/>
          <w:bCs/>
        </w:rPr>
        <w:t xml:space="preserve"> RST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各元件管脚连接（并行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8080）：</w:t>
      </w:r>
      <w:r>
        <w:rPr>
          <w:rFonts w:eastAsia="黑体"/>
          <w:b/>
          <w:bCs/>
        </w:rPr>
        <w:t xml:space="preserve">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个数据脚</w:t>
      </w:r>
      <w:r>
        <w:rPr>
          <w:rFonts w:eastAsia="黑体"/>
        </w:rPr>
        <w:t xml:space="preserve"> D0~D7 </w:t>
      </w:r>
      <w:r>
        <w:rPr>
          <w:rFonts w:hint="eastAsia" w:eastAsia="黑体"/>
        </w:rPr>
        <w:t xml:space="preserve">接节点①、写/读控制脚</w:t>
      </w:r>
      <w:r>
        <w:rPr>
          <w:rFonts w:eastAsia="黑体"/>
        </w:rPr>
        <w:t xml:space="preserve"> WR/RD </w:t>
      </w:r>
      <w:r>
        <w:rPr>
          <w:rFonts w:hint="eastAsia" w:eastAsia="黑体"/>
        </w:rPr>
        <w:t xml:space="preserve">接节点②、寄存器选择脚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接节点②、片选脚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接节点②、电源脚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接节点③、地脚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接节点④；</w:t>
      </w:r>
      <w:r>
        <w:rPr>
          <w:rFonts w:eastAsia="黑体"/>
          <w:b/>
          <w:bCs/>
        </w:rPr>
        <w:t xml:space="preserve">LCD </w:t>
      </w:r>
      <w:r>
        <w:rPr>
          <w:rFonts w:hint="eastAsia" w:eastAsia="黑体"/>
          <w:b/>
          <w:bCs/>
        </w:rPr>
        <w:t xml:space="preserve">模块（HD44780）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D0~D7 </w:t>
      </w:r>
      <w:r>
        <w:rPr>
          <w:rFonts w:hint="eastAsia" w:eastAsia="黑体"/>
        </w:rPr>
        <w:t xml:space="preserve">接节点①、WR/RD/RS/CS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接节点②、VDD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接节点④、背光脚接背光驱动电路；若用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SPI </w:t>
      </w:r>
      <w:r>
        <w:rPr>
          <w:rFonts w:hint="eastAsia" w:eastAsia="黑体"/>
          <w:b/>
          <w:bCs/>
        </w:rPr>
        <w:t xml:space="preserve">接口（ST7735）</w:t>
      </w:r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SCK </w:t>
      </w:r>
      <w:r>
        <w:rPr>
          <w:rFonts w:hint="eastAsia" w:eastAsia="黑体"/>
        </w:rPr>
        <w:t xml:space="preserve">接模块</w:t>
      </w:r>
      <w:r>
        <w:rPr>
          <w:rFonts w:eastAsia="黑体"/>
        </w:rPr>
        <w:t xml:space="preserve"> SCLK、MOSI </w:t>
      </w:r>
      <w:r>
        <w:rPr>
          <w:rFonts w:hint="eastAsia" w:eastAsia="黑体"/>
        </w:rPr>
        <w:t xml:space="preserve">接模块</w:t>
      </w:r>
      <w:r>
        <w:rPr>
          <w:rFonts w:eastAsia="黑体"/>
        </w:rPr>
        <w:t xml:space="preserve"> MOSI、GPIO </w:t>
      </w:r>
      <w:r>
        <w:rPr>
          <w:rFonts w:hint="eastAsia" w:eastAsia="黑体"/>
        </w:rPr>
        <w:t xml:space="preserve">接模块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DC、GPIO </w:t>
      </w:r>
      <w:r>
        <w:rPr>
          <w:rFonts w:hint="eastAsia" w:eastAsia="黑体"/>
        </w:rPr>
        <w:t xml:space="preserve">或复位脚接模块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RST，模块</w:t>
      </w:r>
      <w:r>
        <w:rPr>
          <w:rFonts w:eastAsia="黑体"/>
        </w:rPr>
        <w:t xml:space="preserve"> VDD/GND </w:t>
      </w:r>
      <w:r>
        <w:rPr>
          <w:rFonts w:hint="eastAsia" w:eastAsia="黑体"/>
        </w:rPr>
        <w:t xml:space="preserve">接电源/地；高分辨率屏可经</w:t>
      </w:r>
      <w:r>
        <w:rPr>
          <w:rFonts w:eastAsia="黑体"/>
        </w:rPr>
        <w:t xml:space="preserve"> RGB/MIPI-DSI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连接，字库型多接背光恒流驱动（如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TPS61165、MP3302）。</w:t>
      </w:r>
    </w:p>
    <w:p>
      <w:pPr/>
      <w:r>
        <w:rPr>
          <w:rFonts w:hint="eastAsia" w:eastAsia="黑体"/>
        </w:rPr>
        <w:t xml:space="preserve">由此构成”MCU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经并行</w:t>
      </w:r>
      <w:r>
        <w:rPr>
          <w:rFonts w:eastAsia="黑体"/>
        </w:rPr>
        <w:t xml:space="preserve"> 8080/6800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SPI </w:t>
      </w:r>
      <w:r>
        <w:rPr>
          <w:rFonts w:hint="eastAsia" w:eastAsia="黑体"/>
        </w:rPr>
        <w:t xml:space="preserve">总线按协议向显示驱动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IC（HD44780、ST7735、ILI9341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等）写入命令与像素数据、驱动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刷新显存并驱动液晶面板”的</w:t>
      </w:r>
      <w:r>
        <w:rPr>
          <w:rFonts w:eastAsia="黑体"/>
        </w:rPr>
        <w:t xml:space="preserve"> LCD </w:t>
      </w:r>
      <w:r>
        <w:rPr>
          <w:rFonts w:hint="eastAsia" w:eastAsia="黑体"/>
        </w:rPr>
        <w:t xml:space="preserve">显示组态，用于显示字符与图形。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主控通过控制线（RS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区分命令/数据、WR/RD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DC </w:t>
      </w:r>
      <w:r>
        <w:rPr>
          <w:rFonts w:hint="eastAsia" w:eastAsia="黑体"/>
        </w:rPr>
        <w:t xml:space="preserve">区分数据/命令）按协议向</w:t>
      </w:r>
      <w:r>
        <w:rPr>
          <w:rFonts w:eastAsia="黑体"/>
        </w:rPr>
        <w:t xml:space="preserve"> LCD </w:t>
      </w:r>
      <w:r>
        <w:rPr>
          <w:rFonts w:hint="eastAsia" w:eastAsia="黑体"/>
        </w:rPr>
        <w:t xml:space="preserve">控制驱动器（如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HD44780、ST7735、ILI9341）写入命令与像素数据。驱动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内部刷新显存并驱动液晶像素，实现字符或图像显示，刷新由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主动写入或定时刷新。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SPI </w:t>
      </w:r>
      <w:r>
        <w:rPr>
          <w:rFonts w:hint="eastAsia" w:eastAsia="黑体"/>
        </w:rPr>
        <w:t xml:space="preserve">时钟频率与传输时间（传输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字节）：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N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一帧像素数据量（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分辨率、每像素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b</m:t>
              </m:r>
              <m:r>
                <m:t>y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b</m:t>
              </m:r>
            </m:num>
            <m:den>
              <m:r>
                <m:t>8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刷新率（SPI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接口）：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f</m:t>
              </m:r>
              <m:r>
                <m:t>r</m:t>
              </m:r>
              <m:r>
                <m:t>a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num>
            <m:den>
              <m:r>
                <m:t>8</m:t>
              </m:r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rPr>
                      <m:sty m:val="p"/>
                    </m:rPr>
                    <m:t>_</m:t>
                  </m:r>
                  <m:r>
                    <m:t>b</m:t>
                  </m:r>
                  <m:r>
                    <m:t>y</m:t>
                  </m:r>
                  <m:r>
                    <m:t>t</m:t>
                  </m:r>
                  <m:r>
                    <m:t>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SPI </w:t>
            </w:r>
            <w:r>
              <w:rPr>
                <w:rFonts w:hint="eastAsia" w:eastAsia="黑体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传输字节数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分辨率（宽×高）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每像素位数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y</m:t>
                  </m:r>
                  <m:r>
                    <m:t>t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帧数据字节数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byte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刷新率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SPI </w:t>
      </w:r>
      <w:r>
        <w:rPr>
          <w:rFonts w:hint="eastAsia" w:eastAsia="黑体"/>
          <w:b/>
          <w:bCs/>
        </w:rPr>
        <w:t xml:space="preserve">时钟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传输快、刷新率高，但受走线与时序限制，过高出现花屏。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分辨率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每帧数据量增大，同等时钟下刷新率下降。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颜色深度</w:t>
      </w:r>
      <w:r>
        <w:rPr>
          <w:rFonts w:eastAsia="黑体"/>
          <w:b/>
          <w:bCs/>
        </w:rPr>
        <w:t xml:space="preserve"> b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色彩更丰富但数据量增大，带宽要求提高。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并行总线数据线越多，单次传输越宽，但占用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引脚更多。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、传输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字节：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n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20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40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128×160、16 </w:t>
      </w:r>
      <w:r>
        <w:rPr>
          <w:rFonts w:hint="eastAsia" w:eastAsia="黑体"/>
        </w:rPr>
        <w:t xml:space="preserve">位色（RGB565）一帧：</w:t>
      </w:r>
      <m:oMath>
        <m:sSub>
          <m:e>
            <m:r>
              <m:t>N</m:t>
            </m:r>
          </m:e>
          <m:sub>
            <m:r>
              <m:t>b</m:t>
            </m:r>
            <m:r>
              <m:t>y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128</m:t>
            </m:r>
            <m:r>
              <m:rPr>
                <m:sty m:val="p"/>
              </m:rPr>
              <m:t>×</m:t>
            </m:r>
            <m:r>
              <m:t>160</m:t>
            </m:r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40960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字节。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IC：HD44780（字符）、ST7735（TFT）、ILI9341（TFT）、SSD1306（OLED）。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电平转换：TXS0108E、74LVC245（3.3</w:t>
      </w:r>
      <w:r>
        <w:rPr>
          <w:rFonts w:eastAsia="黑体"/>
        </w:rPr>
        <w:t xml:space="preserve"> V↔5 </w:t>
      </w:r>
      <w:r>
        <w:rPr>
          <w:rFonts w:hint="eastAsia" w:eastAsia="黑体"/>
        </w:rPr>
        <w:t xml:space="preserve">V）。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背光驱动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IC：TPS61165、MP3302。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时序需匹配驱动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手册的建立/保持时间，写太快易导致花屏或漏字。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3.3 V MCU </w:t>
      </w:r>
      <w:r>
        <w:rPr>
          <w:rFonts w:hint="eastAsia" w:eastAsia="黑体"/>
        </w:rPr>
        <w:t xml:space="preserve">驱动</w:t>
      </w:r>
      <w:r>
        <w:rPr>
          <w:rFonts w:eastAsia="黑体"/>
        </w:rPr>
        <w:t xml:space="preserve"> 5 V LCD </w:t>
      </w:r>
      <w:r>
        <w:rPr>
          <w:rFonts w:hint="eastAsia" w:eastAsia="黑体"/>
        </w:rPr>
        <w:t xml:space="preserve">需电平转换，注意双向数据线方向控制。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背光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需恒流驱动并注意功耗；长排线注意</w:t>
      </w:r>
      <w:r>
        <w:rPr>
          <w:rFonts w:eastAsia="黑体"/>
        </w:rPr>
        <w:t xml:space="preserve"> EMC </w:t>
      </w:r>
      <w:r>
        <w:rPr>
          <w:rFonts w:hint="eastAsia" w:eastAsia="黑体"/>
        </w:rPr>
        <w:t xml:space="preserve">与信号完整性。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Liquid-crystal display。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意法半导体</w:t>
      </w:r>
      <w:r>
        <w:rPr>
          <w:rFonts w:eastAsia="黑体"/>
        </w:rPr>
        <w:t xml:space="preserve"> ST7735S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TI: TXS0108E </w:t>
      </w:r>
      <w:r>
        <w:rPr>
          <w:rFonts w:hint="eastAsia" w:eastAsia="黑体"/>
        </w:rPr>
        <w:t xml:space="preserve">数据手册（电平转换）。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LCD显示接口电路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LCD显示接口电路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