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i-接口电路"/>
    <w:p>
      <w:pPr>
        <w:pStyle w:val="Heading1"/>
      </w:pPr>
      <w:r>
        <w:rPr>
          <w:rFonts w:eastAsia="黑体"/>
        </w:rPr>
        <w:t xml:space="preserve">SPI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一个主设备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MCU（主机）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一个或多个从设备</w:t>
      </w:r>
      <w:r>
        <w:rPr>
          <w:rFonts w:eastAsia="黑体"/>
          <w:b/>
          <w:bCs/>
        </w:rPr>
        <w:t xml:space="preserve"> U1、U2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W25Q64 </w:t>
      </w:r>
      <w:r>
        <w:rPr>
          <w:rFonts w:hint="eastAsia" w:eastAsia="黑体"/>
        </w:rPr>
        <w:t xml:space="preserve">Flash、ADXL345）组成的高速同步串行总线。电路共有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</w:t>
      </w:r>
      <w:r>
        <w:rPr>
          <w:rFonts w:eastAsia="黑体"/>
          <w:b/>
          <w:bCs/>
        </w:rPr>
        <w:t xml:space="preserve"> SCK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脚与各从机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MOSI</w:t>
      </w:r>
      <w:r>
        <w:rPr>
          <w:rFonts w:hint="eastAsia" w:eastAsia="黑体"/>
        </w:rPr>
        <w:t xml:space="preserve">（主出从入，MCU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MOSI </w:t>
      </w:r>
      <w:r>
        <w:rPr>
          <w:rFonts w:hint="eastAsia" w:eastAsia="黑体"/>
        </w:rPr>
        <w:t xml:space="preserve">脚与各从机</w:t>
      </w:r>
      <w:r>
        <w:rPr>
          <w:rFonts w:eastAsia="黑体"/>
        </w:rPr>
        <w:t xml:space="preserve"> MOSI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MISO</w:t>
      </w:r>
      <w:r>
        <w:rPr>
          <w:rFonts w:hint="eastAsia" w:eastAsia="黑体"/>
        </w:rPr>
        <w:t xml:space="preserve">（主入从出，各从机</w:t>
      </w:r>
      <w:r>
        <w:rPr>
          <w:rFonts w:eastAsia="黑体"/>
        </w:rPr>
        <w:t xml:space="preserve"> MISO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MISO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片选线</w:t>
      </w:r>
      <w:r>
        <w:rPr>
          <w:rFonts w:eastAsia="黑体"/>
          <w:b/>
          <w:bCs/>
        </w:rPr>
        <w:t xml:space="preserve"> CS</w:t>
      </w:r>
      <m:oMath>
        <m:r>
          <m:t>i</m:t>
        </m:r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对每个从机各配一根独立的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脚，分别接对应从机的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脚）。另配电源与地。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主设备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脚接节点①、MOSI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脚接节点②、MISO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个从机的片选脚</w:t>
      </w:r>
      <w:r>
        <w:rPr>
          <w:rFonts w:eastAsia="黑体"/>
        </w:rPr>
        <w:t xml:space="preserve"> CS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每个从机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脚接节点①、MOSI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脚接节点②、MISO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脚接属于它的节点④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片选线、电源脚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GND。主机与从机的</w:t>
      </w:r>
      <w:r>
        <w:rPr>
          <w:rFonts w:eastAsia="黑体"/>
        </w:rPr>
        <w:t xml:space="preserve"> MISO/MOSI </w:t>
      </w:r>
      <w:r>
        <w:rPr>
          <w:rFonts w:hint="eastAsia" w:eastAsia="黑体"/>
        </w:rPr>
        <w:t xml:space="preserve">直连形成全双工环形移位，主从两端共地；速率高时在信号线上串接端接/匹配电阻抑制反射，从机片选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通常低有效，未被选中的从机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应拉高以防误选中。</w:t>
      </w:r>
    </w:p>
    <w:p>
      <w:pPr/>
      <w:r>
        <w:rPr>
          <w:rFonts w:hint="eastAsia" w:eastAsia="黑体"/>
        </w:rPr>
        <w:t xml:space="preserve">由此构成”主机按片选逐从机选中、SCK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时钟同步移位、MOSI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MISO </w:t>
      </w:r>
      <w:r>
        <w:rPr>
          <w:rFonts w:hint="eastAsia" w:eastAsia="黑体"/>
        </w:rPr>
        <w:t xml:space="preserve">全双工收发”的主从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组态，用于连接存储、传感器、显示等外设。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主设备拉低对应从设备的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后，在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时钟沿上同步移位收发数据：MOSI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由主向从发送，MISO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由从向主回传，每个时钟周期收发一位，寄存器环形移位实现全双工交换。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最大总线时钟（受最高外设限制）：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一个事务的传输时间（N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Bandwidth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bps，单路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串行时钟频率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一个事务耗时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SPI </w:t>
      </w:r>
      <w:r>
        <w:rPr>
          <w:rFonts w:hint="eastAsia" w:eastAsia="黑体"/>
          <w:b/>
          <w:bCs/>
        </w:rPr>
        <w:t xml:space="preserve">时钟频率↑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传输更快，但对布线、串扰、从设备建立/保持时间要求更高。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片上拉/终端电阻改变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影响边沿斜率，阻值小则边沿陡、反射减小但功耗增加。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走线长度↑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寄生电容增大，最高可用时钟频率下降。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从设备数量↑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需要更多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线，且总线负载电容增大。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、单次传输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位：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n</m:t>
            </m:r>
            <m:r>
              <m:t>s</m:t>
            </m:r>
            <m:r>
              <m:t>f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0.8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传输</w:t>
      </w:r>
      <w:r>
        <w:rPr>
          <w:rFonts w:eastAsia="黑体"/>
        </w:rPr>
        <w:t xml:space="preserve"> 4096 </w:t>
      </w:r>
      <w:r>
        <w:rPr>
          <w:rFonts w:hint="eastAsia" w:eastAsia="黑体"/>
        </w:rPr>
        <w:t xml:space="preserve">字节（</w:t>
      </w:r>
      <m:oMath>
        <m:r>
          <m:t>N</m:t>
        </m:r>
        <m:r>
          <m:rPr>
            <m:sty m:val="p"/>
          </m:rPr>
          <m:t>=</m:t>
        </m:r>
        <m:r>
          <m:t>32768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32768</m:t>
            </m:r>
          </m:num>
          <m:den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32.77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主设备：STM32F1/F4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系列、通用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软件模拟。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从设备：W25Q64（Flash）、ADXL345（加速度计）、MCP3008（ADC）。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电平转换：74LVC245、TXB0104（3.3</w:t>
      </w:r>
      <w:r>
        <w:rPr>
          <w:rFonts w:eastAsia="黑体"/>
        </w:rPr>
        <w:t xml:space="preserve"> V↔5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需确认时钟极性（CPOL）与相位（CPHA）共四种模式与从设备一致。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片选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通常低有效，多从机时各从机独占一根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速率高时注意串扰与走线等长，必要时加端接电阻。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未使用的从机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需拉高，防止误选中。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Serial Peripheral Interface。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《嵌入式系统接口技术》相关章节。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SPI接口电路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