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双积分型-adc-电路"/>
    <w:p>
      <w:pPr>
        <w:pStyle w:val="Heading1"/>
      </w:pPr>
      <w:r>
        <w:rPr>
          <w:rFonts w:hint="eastAsia" w:eastAsia="黑体"/>
        </w:rPr>
        <w:t xml:space="preserve">双积分型</w:t>
      </w:r>
      <w:r>
        <w:rPr>
          <w:rFonts w:eastAsia="黑体"/>
        </w:rPr>
        <w:t xml:space="preserve"> ADC </w:t>
      </w:r>
      <w:r>
        <w:rPr>
          <w:rFonts w:hint="eastAsia" w:eastAsia="黑体"/>
        </w:rPr>
        <w:t xml:space="preserve">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由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积分器</w:t>
      </w:r>
      <w:r>
        <w:rPr>
          <w:rFonts w:eastAsia="黑体"/>
          <w:b/>
          <w:bCs/>
        </w:rPr>
        <w:t xml:space="preserve"> A1</w:t>
      </w:r>
      <w:r>
        <w:rPr>
          <w:rFonts w:hint="eastAsia" w:eastAsia="黑体"/>
        </w:rPr>
        <w:t xml:space="preserve">（运放与反馈电容</w:t>
      </w:r>
      <w:r>
        <w:rPr>
          <w:rFonts w:eastAsia="黑体"/>
        </w:rPr>
        <w:t xml:space="preserve"> </w:t>
      </w:r>
      <m:oMath>
        <m:r>
          <m:t>C</m:t>
        </m:r>
      </m:oMath>
      <w:r>
        <w:rPr>
          <w:rFonts w:hint="eastAsia" w:eastAsia="黑体"/>
        </w:rPr>
        <w:t xml:space="preserve">）、</w:t>
      </w:r>
      <w:r>
        <w:rPr>
          <w:rFonts w:hint="eastAsia" w:eastAsia="黑体"/>
          <w:b/>
          <w:bCs/>
        </w:rPr>
        <w:t xml:space="preserve">比较器</w:t>
      </w:r>
      <w:r>
        <w:rPr>
          <w:rFonts w:eastAsia="黑体"/>
          <w:b/>
          <w:bCs/>
        </w:rPr>
        <w:t xml:space="preserve"> C1</w:t>
      </w:r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计数器</w:t>
      </w:r>
      <w:r>
        <w:rPr>
          <w:rFonts w:eastAsia="黑体"/>
          <w:b/>
          <w:bCs/>
        </w:rPr>
        <w:t xml:space="preserve"> CNT1</w:t>
      </w:r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控制逻辑</w:t>
      </w:r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参考电压源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V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及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模拟开关</w:t>
      </w:r>
      <w:r>
        <w:rPr>
          <w:rFonts w:eastAsia="黑体"/>
          <w:b/>
          <w:bCs/>
        </w:rPr>
        <w:t xml:space="preserve"> S1/S2/S3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组成。电路共有</w:t>
      </w:r>
      <w:r>
        <w:rPr>
          <w:rFonts w:eastAsia="黑体"/>
        </w:rPr>
        <w:t xml:space="preserve"> 6 </w:t>
      </w:r>
      <w:r>
        <w:rPr>
          <w:rFonts w:hint="eastAsia" w:eastAsia="黑体"/>
        </w:rPr>
        <w:t xml:space="preserve">个关键节点：</w:t>
      </w:r>
      <w:r>
        <w:rPr>
          <w:rFonts w:hint="eastAsia" w:eastAsia="黑体"/>
          <w:b/>
          <w:bCs/>
        </w:rPr>
        <w:t xml:space="preserve">节点①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模拟输入节点</w:t>
      </w:r>
      <w:r>
        <w:rPr>
          <w:rFonts w:hint="eastAsia" w:eastAsia="黑体"/>
        </w:rPr>
        <w:t xml:space="preserve">（接入输入电压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hint="eastAsia" w:eastAsia="黑体"/>
        </w:rPr>
        <w:t xml:space="preserve">）；</w:t>
      </w:r>
      <w:r>
        <w:rPr>
          <w:rFonts w:hint="eastAsia" w:eastAsia="黑体"/>
          <w:b/>
          <w:bCs/>
        </w:rPr>
        <w:t xml:space="preserve">节点②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参考电压节点</w:t>
      </w:r>
      <w:r>
        <w:rPr>
          <w:rFonts w:hint="eastAsia" w:eastAsia="黑体"/>
        </w:rPr>
        <w:t xml:space="preserve">（接入参考电压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</m:oMath>
      <w:r>
        <w:rPr>
          <w:rFonts w:hint="eastAsia" w:eastAsia="黑体"/>
        </w:rPr>
        <w:t xml:space="preserve">，需与输入极性相反）；</w:t>
      </w:r>
      <w:r>
        <w:rPr>
          <w:rFonts w:hint="eastAsia" w:eastAsia="黑体"/>
          <w:b/>
          <w:bCs/>
        </w:rPr>
        <w:t xml:space="preserve">节点③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反相输入端节点（虚地）</w:t>
      </w:r>
      <w:r>
        <w:rPr>
          <w:rFonts w:hint="eastAsia" w:eastAsia="黑体"/>
        </w:rPr>
        <w:t xml:space="preserve">（积分电阻</w:t>
      </w:r>
      <w:r>
        <w:rPr>
          <w:rFonts w:eastAsia="黑体"/>
        </w:rPr>
        <w:t xml:space="preserve"> </w:t>
      </w:r>
      <m:oMath>
        <m:r>
          <m:t>R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下端、反馈电容</w:t>
      </w:r>
      <w:r>
        <w:rPr>
          <w:rFonts w:eastAsia="黑体"/>
        </w:rPr>
        <w:t xml:space="preserve"> </w:t>
      </w:r>
      <m:oMath>
        <m:r>
          <m:t>C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左端、积分器</w:t>
      </w:r>
      <w:r>
        <w:rPr>
          <w:rFonts w:eastAsia="黑体"/>
        </w:rPr>
        <w:t xml:space="preserve"> A1 </w:t>
      </w:r>
      <w:r>
        <w:rPr>
          <w:rFonts w:hint="eastAsia" w:eastAsia="黑体"/>
        </w:rPr>
        <w:t xml:space="preserve">的反相输入</w:t>
      </w:r>
      <w:r>
        <w:rPr>
          <w:rFonts w:eastAsia="黑体"/>
        </w:rPr>
        <w:t xml:space="preserve"> IN− </w:t>
      </w:r>
      <w:r>
        <w:rPr>
          <w:rFonts w:hint="eastAsia" w:eastAsia="黑体"/>
        </w:rPr>
        <w:t xml:space="preserve">三者相连）；</w:t>
      </w:r>
      <w:r>
        <w:rPr>
          <w:rFonts w:hint="eastAsia" w:eastAsia="黑体"/>
          <w:b/>
          <w:bCs/>
        </w:rPr>
        <w:t xml:space="preserve">节点④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积分器输出节点</w:t>
      </w:r>
      <w:r>
        <w:rPr>
          <w:rFonts w:hint="eastAsia" w:eastAsia="黑体"/>
        </w:rPr>
        <w:t xml:space="preserve">（A1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的输出</w:t>
      </w:r>
      <w:r>
        <w:rPr>
          <w:rFonts w:eastAsia="黑体"/>
        </w:rPr>
        <w:t xml:space="preserve"> OUT </w:t>
      </w:r>
      <w:r>
        <w:rPr>
          <w:rFonts w:hint="eastAsia" w:eastAsia="黑体"/>
        </w:rPr>
        <w:t xml:space="preserve">与比较器</w:t>
      </w:r>
      <w:r>
        <w:rPr>
          <w:rFonts w:eastAsia="黑体"/>
        </w:rPr>
        <w:t xml:space="preserve"> C1 </w:t>
      </w:r>
      <w:r>
        <w:rPr>
          <w:rFonts w:hint="eastAsia" w:eastAsia="黑体"/>
        </w:rPr>
        <w:t xml:space="preserve">的同相输入</w:t>
      </w:r>
      <w:r>
        <w:rPr>
          <w:rFonts w:eastAsia="黑体"/>
        </w:rPr>
        <w:t xml:space="preserve"> IN+ </w:t>
      </w:r>
      <w:r>
        <w:rPr>
          <w:rFonts w:hint="eastAsia" w:eastAsia="黑体"/>
        </w:rPr>
        <w:t xml:space="preserve">相连）；</w:t>
      </w:r>
      <w:r>
        <w:rPr>
          <w:rFonts w:hint="eastAsia" w:eastAsia="黑体"/>
          <w:b/>
          <w:bCs/>
        </w:rPr>
        <w:t xml:space="preserve">节点⑤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比较器输出节点</w:t>
      </w:r>
      <w:r>
        <w:rPr>
          <w:rFonts w:hint="eastAsia" w:eastAsia="黑体"/>
        </w:rPr>
        <w:t xml:space="preserve">（C1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的输出</w:t>
      </w:r>
      <w:r>
        <w:rPr>
          <w:rFonts w:eastAsia="黑体"/>
        </w:rPr>
        <w:t xml:space="preserve"> OUT </w:t>
      </w:r>
      <w:r>
        <w:rPr>
          <w:rFonts w:hint="eastAsia" w:eastAsia="黑体"/>
        </w:rPr>
        <w:t xml:space="preserve">接控制逻辑与计数器）；</w:t>
      </w:r>
      <w:r>
        <w:rPr>
          <w:rFonts w:hint="eastAsia" w:eastAsia="黑体"/>
          <w:b/>
          <w:bCs/>
        </w:rPr>
        <w:t xml:space="preserve">节点⑥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计数时钟节点</w:t>
      </w:r>
      <w:r>
        <w:rPr>
          <w:rFonts w:hint="eastAsia" w:eastAsia="黑体"/>
        </w:rPr>
        <w:t xml:space="preserve">（计数器</w:t>
      </w:r>
      <w:r>
        <w:rPr>
          <w:rFonts w:eastAsia="黑体"/>
        </w:rPr>
        <w:t xml:space="preserve"> CNT1 </w:t>
      </w:r>
      <w:r>
        <w:rPr>
          <w:rFonts w:hint="eastAsia" w:eastAsia="黑体"/>
        </w:rPr>
        <w:t xml:space="preserve">的时钟端接</w:t>
      </w:r>
      <w:r>
        <w:rPr>
          <w:rFonts w:eastAsia="黑体"/>
        </w:rPr>
        <w:t xml:space="preserve"> </w:t>
      </w:r>
      <m:oMath>
        <m:sSub>
          <m:e>
            <m:r>
              <m:t>f</m:t>
            </m:r>
          </m:e>
          <m:sub>
            <m:r>
              <m:t>c</m:t>
            </m:r>
            <m:r>
              <m:t>l</m:t>
            </m:r>
            <m:r>
              <m:t>k</m:t>
            </m:r>
          </m:sub>
        </m:sSub>
      </m:oMath>
      <w:r>
        <w:rPr>
          <w:rFonts w:hint="eastAsia" w:eastAsia="黑体"/>
        </w:rPr>
        <w:t xml:space="preserve">）。</w:t>
      </w:r>
    </w:p>
    <w:p>
      <w:pPr/>
      <w:r>
        <w:rPr>
          <w:rFonts w:hint="eastAsia" w:eastAsia="黑体"/>
        </w:rPr>
        <w:t xml:space="preserve">各管脚连接：</w:t>
      </w:r>
      <w:r>
        <w:rPr>
          <w:rFonts w:eastAsia="黑体"/>
          <w:b/>
          <w:bCs/>
        </w:rPr>
        <w:t xml:space="preserve">S1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一端接节点①（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hint="eastAsia" w:eastAsia="黑体"/>
        </w:rPr>
        <w:t xml:space="preserve">）、另一端接积分电阻</w:t>
      </w:r>
      <w:r>
        <w:rPr>
          <w:rFonts w:eastAsia="黑体"/>
        </w:rPr>
        <w:t xml:space="preserve"> </w:t>
      </w:r>
      <m:oMath>
        <m:r>
          <m:t>R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上端；</w:t>
      </w:r>
      <w:r>
        <w:rPr>
          <w:rFonts w:eastAsia="黑体"/>
          <w:b/>
          <w:bCs/>
        </w:rPr>
        <w:t xml:space="preserve">S2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一端接节点②（</w:t>
      </w:r>
      <m:oMath>
        <m:sSub>
          <m:e>
            <m:r>
              <m:t>V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</m:oMath>
      <w:r>
        <w:rPr>
          <w:rFonts w:hint="eastAsia" w:eastAsia="黑体"/>
        </w:rPr>
        <w:t xml:space="preserve">，反极性）、另一端接同一</w:t>
      </w:r>
      <w:r>
        <w:rPr>
          <w:rFonts w:eastAsia="黑体"/>
        </w:rPr>
        <w:t xml:space="preserve"> </w:t>
      </w:r>
      <m:oMath>
        <m:r>
          <m:t>R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上端；</w:t>
      </w:r>
      <w:r>
        <w:rPr>
          <w:rFonts w:eastAsia="黑体"/>
          <w:b/>
          <w:bCs/>
        </w:rPr>
        <w:t xml:space="preserve">R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</w:t>
      </w:r>
      <w:r>
        <w:rPr>
          <w:rFonts w:eastAsia="黑体"/>
        </w:rPr>
        <w:t xml:space="preserve"> S1/S2 </w:t>
      </w:r>
      <w:r>
        <w:rPr>
          <w:rFonts w:hint="eastAsia" w:eastAsia="黑体"/>
        </w:rPr>
        <w:t xml:space="preserve">的公共输出端、另一端接节点③；</w:t>
      </w:r>
      <w:r>
        <w:rPr>
          <w:rFonts w:eastAsia="黑体"/>
          <w:b/>
          <w:bCs/>
        </w:rPr>
        <w:t xml:space="preserve">A1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IN− </w:t>
      </w:r>
      <w:r>
        <w:rPr>
          <w:rFonts w:hint="eastAsia" w:eastAsia="黑体"/>
        </w:rPr>
        <w:t xml:space="preserve">接节点③、IN+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接参考地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GND、反馈电容</w:t>
      </w:r>
      <w:r>
        <w:rPr>
          <w:rFonts w:eastAsia="黑体"/>
        </w:rPr>
        <w:t xml:space="preserve"> </w:t>
      </w:r>
      <m:oMath>
        <m:r>
          <m:t>C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一端接节点③、另一端接节点④、OUT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接节点④、正电源脚</w:t>
      </w:r>
      <w:r>
        <w:rPr>
          <w:rFonts w:eastAsia="黑体"/>
        </w:rPr>
        <w:t xml:space="preserve"> V+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+VCC、负电源脚</w:t>
      </w:r>
      <w:r>
        <w:rPr>
          <w:rFonts w:eastAsia="黑体"/>
        </w:rPr>
        <w:t xml:space="preserve"> V−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−VEE（单电源时</w:t>
      </w:r>
      <w:r>
        <w:rPr>
          <w:rFonts w:eastAsia="黑体"/>
        </w:rPr>
        <w:t xml:space="preserve"> V−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GND）；复位开关</w:t>
      </w:r>
      <w:r>
        <w:rPr>
          <w:rFonts w:eastAsia="黑体"/>
        </w:rPr>
        <w:t xml:space="preserve"> </w:t>
      </w:r>
      <w:r>
        <w:rPr>
          <w:rFonts w:eastAsia="黑体"/>
          <w:b/>
          <w:bCs/>
        </w:rPr>
        <w:t xml:space="preserve">S3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并接在</w:t>
      </w:r>
      <w:r>
        <w:rPr>
          <w:rFonts w:eastAsia="黑体"/>
        </w:rPr>
        <w:t xml:space="preserve"> </w:t>
      </w:r>
      <m:oMath>
        <m:r>
          <m:t>C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两端（一端接节点③、另一端接节点④）；</w:t>
      </w:r>
      <w:r>
        <w:rPr>
          <w:rFonts w:eastAsia="黑体"/>
          <w:b/>
          <w:bCs/>
        </w:rPr>
        <w:t xml:space="preserve">C1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IN+ </w:t>
      </w:r>
      <w:r>
        <w:rPr>
          <w:rFonts w:hint="eastAsia" w:eastAsia="黑体"/>
        </w:rPr>
        <w:t xml:space="preserve">接节点④、IN−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GND（过零基准）、OUT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接节点⑤、V+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+VCC、V−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−VEE（单电源时</w:t>
      </w:r>
      <w:r>
        <w:rPr>
          <w:rFonts w:eastAsia="黑体"/>
        </w:rPr>
        <w:t xml:space="preserve"> V−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GND）；</w:t>
      </w:r>
      <w:r>
        <w:rPr>
          <w:rFonts w:eastAsia="黑体"/>
          <w:b/>
          <w:bCs/>
        </w:rPr>
        <w:t xml:space="preserve">CNT1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的时钟端接</w:t>
      </w:r>
      <w:r>
        <w:rPr>
          <w:rFonts w:eastAsia="黑体"/>
        </w:rPr>
        <w:t xml:space="preserve"> </w:t>
      </w:r>
      <m:oMath>
        <m:sSub>
          <m:e>
            <m:r>
              <m:t>f</m:t>
            </m:r>
          </m:e>
          <m:sub>
            <m:r>
              <m:t>c</m:t>
            </m:r>
            <m:r>
              <m:t>l</m:t>
            </m:r>
            <m:r>
              <m:t>k</m:t>
            </m:r>
          </m:sub>
        </m:sSub>
      </m:oMath>
      <w:r>
        <w:rPr>
          <w:rFonts w:hint="eastAsia" w:eastAsia="黑体"/>
        </w:rPr>
        <w:t xml:space="preserve">、脉冲计数端接节点⑤、启停/复位端接控制逻辑；</w:t>
      </w:r>
      <w:r>
        <w:rPr>
          <w:rFonts w:hint="eastAsia" w:eastAsia="黑体"/>
          <w:b/>
          <w:bCs/>
        </w:rPr>
        <w:t xml:space="preserve">控制逻辑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依节点⑤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的翻转电平开关</w:t>
      </w:r>
      <w:r>
        <w:rPr>
          <w:rFonts w:eastAsia="黑体"/>
        </w:rPr>
        <w:t xml:space="preserve"> S1/S2/S3 </w:t>
      </w:r>
      <w:r>
        <w:rPr>
          <w:rFonts w:hint="eastAsia" w:eastAsia="黑体"/>
        </w:rPr>
        <w:t xml:space="preserve">并控制计数器。</w:t>
      </w:r>
    </w:p>
    <w:p>
      <w:pPr/>
      <w:r>
        <w:rPr>
          <w:rFonts w:hint="eastAsia" w:eastAsia="黑体"/>
        </w:rPr>
        <w:t xml:space="preserve">由此构成”定时对输入正向积分、再对反极性参考电压反向积分归零、以计数脉冲计量第二段时间”的双积分（双斜）组态，输出与输入电压成正比，精度高、抗干扰强但转换速度慢。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第一阶段在固定时间</w:t>
      </w:r>
      <w:r>
        <w:rPr>
          <w:rFonts w:eastAsia="黑体"/>
        </w:rP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内对输入电压积分，积分器输出达到与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成正比的电平；第二阶段切换为固定参考电压反向放电，记录电容放电归零所需时间</w:t>
      </w:r>
      <w:r>
        <w:rPr>
          <w:rFonts w:eastAsia="黑体"/>
        </w:rP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。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成正比，由计数器量化得到数字结果。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输出与输入关系：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i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r</m:t>
              </m:r>
              <m:r>
                <m:t>e</m:t>
              </m:r>
              <m:r>
                <m:t>f</m:t>
              </m:r>
            </m:sub>
          </m:sSub>
          <m:r>
            <m:rPr>
              <m:sty m:val="p"/>
            </m:rPr>
            <m:t>⋅</m:t>
          </m:r>
          <m:f>
            <m:fPr>
              <m:type m:val="bar"/>
            </m:fPr>
            <m:num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第一积分阶段输出：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(</m:t>
          </m:r>
          <m:sSub>
            <m:e>
              <m:r>
                <m:t>T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R</m:t>
              </m:r>
              <m:r>
                <m:t>C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sup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R</m:t>
              </m:r>
              <m:r>
                <m:t>C</m:t>
              </m:r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第二积分归零条件：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f</m:t>
                  </m:r>
                </m:sub>
              </m:sSub>
            </m:den>
          </m:f>
          <m:sSub>
            <m:e>
              <m:r>
                <m:t>T</m:t>
              </m:r>
            </m:e>
            <m:sub>
              <m:r>
                <m:t>1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分辨率（计数）：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sSub>
            <m:e>
              <m:r>
                <m:t>f</m:t>
              </m:r>
            </m:e>
            <m:sub>
              <m:r>
                <m:t>c</m:t>
              </m:r>
              <m:r>
                <m:t>l</m:t>
              </m:r>
              <m:r>
                <m:t>k</m:t>
              </m:r>
            </m:sub>
          </m:sSub>
          <m:sSub>
            <m:e>
              <m:r>
                <m:t>T</m:t>
              </m:r>
            </m:e>
            <m:sub>
              <m:r>
                <m:t>1</m:t>
              </m:r>
            </m:sub>
          </m:sSub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输入电压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f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参考电压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Fonts w:eastAsia="黑体"/>
              </w:rPr>
              <w:t xml:space="preserve">、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第一、二阶段积分时间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s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R</m:t>
              </m:r>
            </m:oMath>
            <w:r>
              <w:rPr>
                <w:rFonts w:eastAsia="黑体"/>
              </w:rPr>
              <w:t xml:space="preserve">、</w:t>
            </w:r>
            <m:oMath>
              <m:r>
                <m:t>C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积分电阻、电容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Ω, F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c</m:t>
                  </m:r>
                  <m:r>
                    <m:t>l</m:t>
                  </m:r>
                  <m:r>
                    <m:t>k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计数时钟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N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分辨率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bit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eastAsia="黑体"/>
          <w:b/>
          <w:bCs/>
        </w:rPr>
        <w:t xml:space="preserve">T1 </w:t>
      </w:r>
      <w:r>
        <w:rPr>
          <w:rFonts w:hint="eastAsia" w:eastAsia="黑体"/>
          <w:b/>
          <w:bCs/>
        </w:rPr>
        <w:t xml:space="preserve">固定为时钟整数周期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有效抑制工频干扰（如</w:t>
      </w:r>
      <w:r>
        <w:rPr>
          <w:rFonts w:eastAsia="黑体"/>
        </w:rP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20</m:t>
        </m:r>
        <m:r>
          <m:t> </m:t>
        </m:r>
        <m:r>
          <m:rPr>
            <m:nor/>
            <m:sty m:val="p"/>
          </m:rPr>
          <m:t>ms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抑制</w:t>
      </w:r>
      <w:r>
        <w:rPr>
          <w:rFonts w:eastAsia="黑体"/>
        </w:rPr>
        <w:t xml:space="preserve"> 50 </w:t>
      </w:r>
      <w:r>
        <w:rPr>
          <w:rFonts w:hint="eastAsia" w:eastAsia="黑体"/>
        </w:rPr>
        <w:t xml:space="preserve">Hz）。</w:t>
      </w:r>
    </w:p>
    <w:p>
      <w:pPr>
        <w:pStyle w:val="Compact"/>
        <w:numPr>
          <w:ilvl w:val="0"/>
          <w:numId w:val="1002"/>
        </w:numPr>
      </w:pPr>
      <w:r>
        <w:rPr>
          <w:rFonts w:eastAsia="黑体"/>
          <w:b/>
          <w:bCs/>
        </w:rPr>
        <w:t xml:space="preserve">RC </w:t>
      </w:r>
      <w:r>
        <w:rPr>
          <w:rFonts w:hint="eastAsia" w:eastAsia="黑体"/>
          <w:b/>
          <w:bCs/>
        </w:rPr>
        <w:t xml:space="preserve">时间常数影响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只影响积分幅度与动态范围，不直接决定精度（被双积分抵消），但需在运放线性区内。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参考电压漂移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直接引起增益误差，需高稳定性基准。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</w:rPr>
        <w:t xml:space="preserve">时钟频率提高、T1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加长</w:t>
      </w:r>
      <w:r>
        <w:rPr>
          <w:rFonts w:eastAsia="黑体"/>
        </w:rPr>
        <w:t xml:space="preserve"> → </w:t>
      </w:r>
      <w:r>
        <w:rPr>
          <w:rFonts w:hint="eastAsia" w:eastAsia="黑体"/>
        </w:rPr>
        <w:t xml:space="preserve">分辨率提高，但转换速度下降。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  <m:r>
          <m:rPr>
            <m:sty m:val="p"/>
          </m:rPr>
          <m:t>=</m:t>
        </m:r>
        <m:r>
          <m:t>2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、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20</m:t>
        </m:r>
        <m:r>
          <m:t> </m:t>
        </m:r>
        <m:r>
          <m:rPr>
            <m:nor/>
            <m:sty m:val="p"/>
          </m:rPr>
          <m:t>ms</m:t>
        </m:r>
      </m:oMath>
      <w:r>
        <w:rPr>
          <w:rFonts w:hint="eastAsia" w:eastAsia="黑体"/>
        </w:rPr>
        <w:t xml:space="preserve">、输入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 w:eastAsia="黑体"/>
        </w:rPr>
        <w:t xml:space="preserve">：</w:t>
      </w:r>
    </w:p>
    <w:p>
      <w:pPr>
        <w:pStyle w:val="Compact"/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×</m:t>
          </m:r>
          <m:r>
            <m:t>20</m:t>
          </m:r>
          <m:r>
            <m:rPr>
              <m:sty m:val="p"/>
            </m:rPr>
            <m:t>=</m:t>
          </m:r>
          <m:r>
            <m:t>10</m:t>
          </m:r>
          <m:r>
            <m:t> </m:t>
          </m:r>
          <m:r>
            <m:rPr>
              <m:nor/>
              <m:sty m:val="p"/>
            </m:rPr>
            <m:t>ms</m:t>
          </m:r>
        </m:oMath>
      </m:oMathPara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若</w:t>
      </w:r>
      <w:r>
        <w:rPr>
          <w:rFonts w:eastAsia="黑体"/>
        </w:rPr>
        <w:t xml:space="preserve"> </w:t>
      </w:r>
      <m:oMath>
        <m:sSub>
          <m:e>
            <m:r>
              <m:t>f</m:t>
            </m:r>
          </m:e>
          <m:sub>
            <m:r>
              <m:t>c</m:t>
            </m:r>
            <m:r>
              <m:t>l</m:t>
            </m:r>
            <m:r>
              <m:t>k</m:t>
            </m:r>
          </m:sub>
        </m:sSub>
        <m:r>
          <m:rPr>
            <m:sty m:val="p"/>
          </m:rPr>
          <m:t>=</m:t>
        </m:r>
        <m:r>
          <m:t>100</m:t>
        </m:r>
        <m:r>
          <m:t> </m:t>
        </m:r>
        <m:r>
          <m:rPr>
            <m:nor/>
            <m:sty m:val="p"/>
          </m:rPr>
          <m:t>kHz</m:t>
        </m:r>
      </m:oMath>
      <w:r>
        <w:rPr>
          <w:rFonts w:hint="eastAsia" w:eastAsia="黑体"/>
        </w:rPr>
        <w:t xml:space="preserve">，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计</w:t>
      </w:r>
      <w:r>
        <w:rPr>
          <w:rFonts w:eastAsia="黑体"/>
        </w:rPr>
        <w:t xml:space="preserve"> 2000 </w:t>
      </w:r>
      <w:r>
        <w:rPr>
          <w:rFonts w:hint="eastAsia" w:eastAsia="黑体"/>
        </w:rPr>
        <w:t xml:space="preserve">个时钟，可达约</w:t>
      </w:r>
      <w:r>
        <w:rPr>
          <w:rFonts w:eastAsia="黑体"/>
        </w:rPr>
        <w:t xml:space="preserve"> 11 </w:t>
      </w:r>
      <w:r>
        <w:rPr>
          <w:rFonts w:hint="eastAsia" w:eastAsia="黑体"/>
        </w:rPr>
        <w:t xml:space="preserve">位。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双积分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ADC：ICL7106</w:t>
      </w:r>
      <w:r>
        <w:rPr>
          <w:rFonts w:eastAsia="黑体"/>
        </w:rPr>
        <w:t xml:space="preserve"> / </w:t>
      </w:r>
      <w:r>
        <w:rPr>
          <w:rFonts w:hint="eastAsia" w:eastAsia="黑体"/>
        </w:rPr>
        <w:t xml:space="preserve">ICL7107（3½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位数字万用表）、ICL7135（4½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位）。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积分运放：OP07、LM358。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参考源：LM336、TL431。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转换速度慢（典型每秒几次到几十次），只适合低速精密测量（万用表、称重等）。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积分电容宜选用低介电吸收（聚丙烯/聚苯乙烯）以提高线性度。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将</w:t>
      </w:r>
      <w:r>
        <w:rPr>
          <w:rFonts w:eastAsia="黑体"/>
        </w:rPr>
        <w:t xml:space="preserve"> T1 </w:t>
      </w:r>
      <w:r>
        <w:rPr>
          <w:rFonts w:hint="eastAsia" w:eastAsia="黑体"/>
        </w:rPr>
        <w:t xml:space="preserve">设为工频周期整数倍可大幅抑制</w:t>
      </w:r>
      <w:r>
        <w:rPr>
          <w:rFonts w:eastAsia="黑体"/>
        </w:rPr>
        <w:t xml:space="preserve"> 50/60 Hz </w:t>
      </w:r>
      <w:r>
        <w:rPr>
          <w:rFonts w:hint="eastAsia" w:eastAsia="黑体"/>
        </w:rPr>
        <w:t xml:space="preserve">干扰。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比较器迟滞与开关电荷注入会影响精度，需合理设计。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Integrating ADC。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ICL7135 / ICL7106 </w:t>
      </w:r>
      <w:r>
        <w:rPr>
          <w:rFonts w:hint="eastAsia" w:eastAsia="黑体"/>
        </w:rPr>
        <w:t xml:space="preserve">数据手册（Intersil/瑞萨）。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《模拟电子技术基础》A/D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转换章节。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材料收集者：杜文杰，WX手机：19519196569，QQ:3478827729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双积分型ADC电路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双积分型ADC电路</dc:title>
  <dc:creator>AI 智能体</dc:creator>
  <cp:keywords/>
  <dcterms:created xsi:type="dcterms:W3CDTF">2026-09-08T14:37:18Z</dcterms:created>
  <dcterms:modified xsi:type="dcterms:W3CDTF">2026-09-08T14:37:18Z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