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σ-δ-型-adc-电路"/>
    <w:p>
      <w:pPr>
        <w:pStyle w:val="Heading1"/>
      </w:pPr>
      <w:r>
        <w:rPr>
          <w:rFonts w:eastAsia="黑体"/>
        </w:rPr>
        <w:t xml:space="preserve">Σ-Δ </w:t>
      </w:r>
      <w:r>
        <w:rPr>
          <w:rFonts w:hint="eastAsia" w:eastAsia="黑体"/>
        </w:rPr>
        <w:t xml:space="preserve">型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差分放大器</w:t>
      </w:r>
      <w:r>
        <w:rPr>
          <w:rFonts w:eastAsia="黑体"/>
          <w:b/>
          <w:bCs/>
        </w:rPr>
        <w:t xml:space="preserve"> D1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积分器</w:t>
      </w:r>
      <w:r>
        <w:rPr>
          <w:rFonts w:eastAsia="黑体"/>
          <w:b/>
          <w:bCs/>
        </w:rPr>
        <w:t xml:space="preserve"> A1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1 </w:t>
      </w:r>
      <w:r>
        <w:rPr>
          <w:rFonts w:hint="eastAsia" w:eastAsia="黑体"/>
          <w:b/>
          <w:bCs/>
        </w:rPr>
        <w:t xml:space="preserve">位量化器</w:t>
      </w:r>
      <w:r>
        <w:rPr>
          <w:rFonts w:eastAsia="黑体"/>
          <w:b/>
          <w:bCs/>
        </w:rPr>
        <w:t xml:space="preserve"> Q1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1 </w:t>
      </w:r>
      <w:r>
        <w:rPr>
          <w:rFonts w:hint="eastAsia" w:eastAsia="黑体"/>
          <w:b/>
          <w:bCs/>
        </w:rPr>
        <w:t xml:space="preserve">位反馈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DAC（DAC1）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数字抽取滤波器</w:t>
      </w:r>
      <w:r>
        <w:rPr>
          <w:rFonts w:eastAsia="黑体"/>
          <w:b/>
          <w:bCs/>
        </w:rPr>
        <w:t xml:space="preserve"> DF1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模拟输入节点</w:t>
      </w:r>
      <w:r>
        <w:rPr>
          <w:rFonts w:hint="eastAsia" w:eastAsia="黑体"/>
        </w:rPr>
        <w:t xml:space="preserve">（模拟输入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的同相输入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前端误差节点</w:t>
      </w:r>
      <w:r>
        <w:rPr>
          <w:rFonts w:hint="eastAsia" w:eastAsia="黑体"/>
        </w:rPr>
        <w:t xml:space="preserve">（D1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的反相输入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IN−，输入与反馈在此相减得误差）；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积分器输出节点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的同相输入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量化输出节点</w:t>
      </w:r>
      <w:r>
        <w:rPr>
          <w:rFonts w:hint="eastAsia" w:eastAsia="黑体"/>
        </w:rPr>
        <w:t xml:space="preserve">（Q1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同时接</w:t>
      </w:r>
      <w:r>
        <w:rPr>
          <w:rFonts w:eastAsia="黑体"/>
        </w:rPr>
        <w:t xml:space="preserve"> DAC1 </w:t>
      </w:r>
      <w:r>
        <w:rPr>
          <w:rFonts w:hint="eastAsia" w:eastAsia="黑体"/>
        </w:rPr>
        <w:t xml:space="preserve">的数字输入与</w:t>
      </w:r>
      <w:r>
        <w:rPr>
          <w:rFonts w:eastAsia="黑体"/>
        </w:rPr>
        <w:t xml:space="preserve"> DF1 </w:t>
      </w:r>
      <w:r>
        <w:rPr>
          <w:rFonts w:hint="eastAsia" w:eastAsia="黑体"/>
        </w:rPr>
        <w:t xml:space="preserve">的输入）；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反馈节点</w:t>
      </w:r>
      <w:r>
        <w:rPr>
          <w:rFonts w:hint="eastAsia" w:eastAsia="黑体"/>
        </w:rPr>
        <w:t xml:space="preserve">（DAC1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的模拟输出接</w:t>
      </w:r>
      <w:r>
        <w:rPr>
          <w:rFonts w:eastAsia="黑体"/>
        </w:rPr>
        <w:t xml:space="preserve"> D1 </w:t>
      </w:r>
      <w:r>
        <w:rPr>
          <w:rFonts w:hint="eastAsia" w:eastAsia="黑体"/>
        </w:rPr>
        <w:t xml:space="preserve">的反相输入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数字输出节点</w:t>
      </w:r>
      <w:r>
        <w:rPr>
          <w:rFonts w:hint="eastAsia" w:eastAsia="黑体"/>
        </w:rPr>
        <w:t xml:space="preserve">（DF1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的输出作为电路数字输出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D1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接节点①、IN−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接节点②、IN+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接参考地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GND（虚地）、OUT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接节点③，反馈电容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（或开关电容网络）跨于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IN−（节点②）与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OUT（节点③）之间、V+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eastAsia="黑体"/>
          <w:b/>
          <w:bCs/>
        </w:rPr>
        <w:t xml:space="preserve">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接节点③、IN−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接地/比较基准（过零比较）、OUT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接节点④、触发端接采样时钟</w:t>
      </w:r>
      <w:r>
        <w:rPr>
          <w:rFonts w:eastAsia="黑体"/>
        </w:rPr>
        <w:t xml:space="preserve"> CLK、V+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eastAsia="黑体"/>
          <w:b/>
          <w:bCs/>
        </w:rPr>
        <w:t xml:space="preserve">DAC1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的数字输入接节点④、参考端接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、模拟输出接节点⑤；</w:t>
      </w:r>
      <w:r>
        <w:rPr>
          <w:rFonts w:eastAsia="黑体"/>
          <w:b/>
          <w:bCs/>
        </w:rPr>
        <w:t xml:space="preserve">DF1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的输入端接节点④、时钟端接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CLK、输出端接节点⑥。</w:t>
      </w:r>
    </w:p>
    <w:p>
      <w:pPr/>
      <w:r>
        <w:rPr>
          <w:rFonts w:hint="eastAsia" w:eastAsia="黑体"/>
        </w:rPr>
        <w:t xml:space="preserve">由此构成”前端差分相减→积分器累加→1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位量化→1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DAC </w:t>
      </w:r>
      <w:r>
        <w:rPr>
          <w:rFonts w:hint="eastAsia" w:eastAsia="黑体"/>
        </w:rPr>
        <w:t xml:space="preserve">反馈、数字抽取滤波输出”的过采样</w:t>
      </w:r>
      <w:r>
        <w:rPr>
          <w:rFonts w:eastAsia="黑体"/>
        </w:rPr>
        <w:t xml:space="preserve"> Σ-Δ </w:t>
      </w:r>
      <w:r>
        <w:rPr>
          <w:rFonts w:hint="eastAsia" w:eastAsia="黑体"/>
        </w:rPr>
        <w:t xml:space="preserve">闭环调制组态，依靠过采样与噪声整形获得高精度转换。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模拟输入与量化反馈信号的误差经积分器积累后被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位量化器以远高于奈奎斯特的频率采样，量化噪声被整形推到高频；数字抽取滤波器压低高频噪声并降采样，输出高分辨率数字码。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信噪比（一阶噪声整形，仅过采样、未计噪声整形阶数时按此项近似）：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N</m:t>
          </m:r>
          <m:r>
            <m:t>R</m:t>
          </m:r>
          <m:r>
            <m:rPr>
              <m:sty m:val="p"/>
            </m:rPr>
            <m:t>=</m:t>
          </m:r>
          <m:r>
            <m:t>6.02</m:t>
          </m:r>
          <m:r>
            <m:t>N</m:t>
          </m:r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O</m:t>
          </m:r>
          <m:r>
            <m:t>S</m:t>
          </m:r>
          <m:r>
            <m:t>R</m:t>
          </m:r>
          <m:r>
            <m:rPr>
              <m:sty m:val="p"/>
            </m:rPr>
            <m:t>)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二阶噪声整形信噪比改善：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N</m:t>
          </m:r>
          <m:r>
            <m:t>R</m:t>
          </m:r>
          <m:r>
            <m:rPr>
              <m:sty m:val="p"/>
            </m:rPr>
            <m:t>=</m:t>
          </m:r>
          <m:r>
            <m:t>6.02</m:t>
          </m:r>
          <m:r>
            <m:t>N</m:t>
          </m:r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−</m:t>
          </m:r>
          <m:r>
            <m:t>12.9</m:t>
          </m:r>
          <m:r>
            <m:rPr>
              <m:sty m:val="p"/>
            </m:rPr>
            <m:t>+</m:t>
          </m:r>
          <m:r>
            <m:t>50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O</m:t>
          </m:r>
          <m:r>
            <m:t>S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eastAsia="黑体"/>
        </w:rPr>
        <w:t xml:space="preserve">说明：上式为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一阶噪声整形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的信噪比近似；下式为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二阶噪声整形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的表达式。噪声整形阶数越高，</w:t>
      </w:r>
      <m:oMath>
        <m:r>
          <m:t>O</m:t>
        </m:r>
        <m:r>
          <m:t>S</m:t>
        </m:r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项系数越大（一阶为</w:t>
      </w:r>
      <w:r>
        <w:rPr>
          <w:rFonts w:eastAsia="黑体"/>
        </w:rP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rPr>
          <w:rFonts w:hint="eastAsia" w:eastAsia="黑体"/>
        </w:rPr>
        <w:t xml:space="preserve">、二阶为</w:t>
      </w:r>
      <w:r>
        <w:rPr>
          <w:rFonts w:eastAsia="黑体"/>
        </w:rPr>
        <w:t xml:space="preserve"> </w:t>
      </w:r>
      <m:oMath>
        <m:r>
          <m:t>50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rPr>
          <w:rFonts w:hint="eastAsia" w:eastAsia="黑体"/>
        </w:rPr>
        <w:t xml:space="preserve">），低频带内量化噪声抑制越强，但调制器稳定性要求更高，切勿混用。</w:t>
      </w:r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过采样率：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O</m:t>
          </m:r>
          <m:r>
            <m:t>S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numPr>
          <w:ilvl w:val="0"/>
          <w:numId w:val="1002"/>
        </w:numPr>
      </w:pPr>
      <w:r>
        <w:rPr>
          <w:rFonts w:hint="eastAsia" w:eastAsia="黑体"/>
        </w:rPr>
        <w:t xml:space="preserve">量化噪声功率（无整形）：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量化位数（调制器通常为</w:t>
            </w:r>
            <w:r>
              <w:rPr>
                <w:rFonts w:eastAsia="黑体"/>
              </w:rPr>
              <w:t xml:space="preserve"> 1 </w:t>
            </w:r>
            <w:r>
              <w:rPr>
                <w:rFonts w:hint="eastAsia" w:eastAsia="黑体"/>
              </w:rPr>
              <w:t xml:space="preserve">bit）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O</m:t>
              </m:r>
              <m:r>
                <m:t>S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过采样率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调制器采样频率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信号带宽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量化噪声功率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量化台阶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过采样率</w:t>
      </w:r>
      <w:r>
        <w:rPr>
          <w:rFonts w:eastAsia="黑体"/>
          <w:b/>
          <w:bCs/>
        </w:rPr>
        <w:t xml:space="preserve"> OSR </w:t>
      </w:r>
      <w:r>
        <w:rPr>
          <w:rFonts w:hint="eastAsia" w:eastAsia="黑体"/>
          <w:b/>
          <w:bCs/>
        </w:rPr>
        <w:t xml:space="preserve">提高（K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倍）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一阶系统</w:t>
      </w:r>
      <w:r>
        <w:rPr>
          <w:rFonts w:eastAsia="黑体"/>
        </w:rPr>
        <w:t xml:space="preserve"> SNR </w:t>
      </w:r>
      <w:r>
        <w:rPr>
          <w:rFonts w:hint="eastAsia" w:eastAsia="黑体"/>
        </w:rPr>
        <w:t xml:space="preserve">提升约</w:t>
      </w:r>
      <w:r>
        <w:rPr>
          <w:rFonts w:eastAsia="黑体"/>
        </w:rP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dB，有效位数增加。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调制器阶数提高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噪声整形斜率更陡，低频噪声更低，但稳定性更差。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积分器时间常数或增益不当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调制器可能失稳或量化噪声卸载变差。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抽取滤波器通带越窄，有效带宽越小、抗混叠越好，但群延迟增大。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16 </w:t>
      </w:r>
      <w:r>
        <w:rPr>
          <w:rFonts w:hint="eastAsia" w:eastAsia="黑体"/>
        </w:rPr>
        <w:t xml:space="preserve">位目标、</w:t>
      </w:r>
      <m:oMath>
        <m:r>
          <m:t>O</m:t>
        </m:r>
        <m:r>
          <m:t>S</m:t>
        </m:r>
        <m:r>
          <m:t>R</m:t>
        </m:r>
        <m:r>
          <m:rPr>
            <m:sty m:val="p"/>
          </m:rPr>
          <m:t>=</m:t>
        </m:r>
        <m:r>
          <m:t>256</m:t>
        </m:r>
      </m:oMath>
      <w:r>
        <w:rPr>
          <w:rFonts w:hint="eastAsia" w:eastAsia="黑体"/>
        </w:rPr>
        <w:t xml:space="preserve">、一阶调制器：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N</m:t>
          </m:r>
          <m:r>
            <m:t>R</m:t>
          </m:r>
          <m:r>
            <m:rPr>
              <m:sty m:val="p"/>
            </m:rPr>
            <m:t>≈</m:t>
          </m:r>
          <m:r>
            <m:t>6.02</m:t>
          </m:r>
          <m:r>
            <m:rPr>
              <m:sty m:val="p"/>
            </m:rPr>
            <m:t>+</m:t>
          </m:r>
          <m:r>
            <m:t>1.76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256</m:t>
          </m:r>
          <m:r>
            <m:rPr>
              <m:sty m:val="p"/>
            </m:rPr>
            <m:t>≈</m:t>
          </m:r>
          <m:r>
            <m:t>7.78</m:t>
          </m:r>
          <m:r>
            <m:rPr>
              <m:sty m:val="p"/>
            </m:rPr>
            <m:t>+</m:t>
          </m:r>
          <m:r>
            <m:t>24.08</m:t>
          </m:r>
          <m:r>
            <m:rPr>
              <m:sty m:val="p"/>
            </m:rPr>
            <m:t>=</m:t>
          </m:r>
          <m:r>
            <m:t>31.86</m:t>
          </m:r>
          <m:r>
            <m:t> </m:t>
          </m:r>
          <m:r>
            <m:rPr>
              <m:nor/>
              <m:sty m:val="p"/>
            </m:rPr>
            <m:t>dB（单 1-bit 位未计整形）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实际由二阶整形叠加：</w:t>
      </w:r>
      <m:oMath>
        <m:r>
          <m:t>S</m:t>
        </m:r>
        <m:r>
          <m:t>N</m:t>
        </m:r>
        <m:r>
          <m:t>R</m:t>
        </m:r>
        <m:r>
          <m:rPr>
            <m:sty m:val="p"/>
          </m:rPr>
          <m:t>≈</m:t>
        </m:r>
        <m:r>
          <m:t>6.02</m:t>
        </m:r>
        <m:r>
          <m:rPr>
            <m:sty m:val="p"/>
          </m:rPr>
          <m:t>+</m:t>
        </m:r>
        <m:r>
          <m:t>1.76</m:t>
        </m:r>
        <m:r>
          <m:rPr>
            <m:sty m:val="p"/>
          </m:rPr>
          <m:t>−</m:t>
        </m:r>
        <m:r>
          <m:t>12.9</m:t>
        </m:r>
        <m:r>
          <m:rPr>
            <m:sty m:val="p"/>
          </m:rPr>
          <m:t>+</m:t>
        </m:r>
        <m:r>
          <m:t>50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256</m:t>
        </m:r>
        <m:r>
          <m:rPr>
            <m:sty m:val="p"/>
          </m:rPr>
          <m:t>≈</m:t>
        </m:r>
        <m:r>
          <m:t>6.02</m:t>
        </m:r>
        <m:r>
          <m:rPr>
            <m:sty m:val="p"/>
          </m:rPr>
          <m:t>+</m:t>
        </m:r>
        <m:r>
          <m:t>1.76</m:t>
        </m:r>
        <m:r>
          <m:rPr>
            <m:sty m:val="p"/>
          </m:rPr>
          <m:t>−</m:t>
        </m:r>
        <m:r>
          <m:t>12.9</m:t>
        </m:r>
        <m:r>
          <m:rPr>
            <m:sty m:val="p"/>
          </m:rPr>
          <m:t>+</m:t>
        </m:r>
        <m:r>
          <m:t>120.4</m:t>
        </m:r>
        <m:r>
          <m:rPr>
            <m:sty m:val="p"/>
          </m:rPr>
          <m:t>≈</m:t>
        </m:r>
        <m:r>
          <m:t>115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，可支撑约</w:t>
      </w:r>
      <w:r>
        <w:rPr>
          <w:rFonts w:eastAsia="黑体"/>
        </w:rPr>
        <w:t xml:space="preserve"> 19 </w:t>
      </w:r>
      <w:r>
        <w:rPr>
          <w:rFonts w:hint="eastAsia" w:eastAsia="黑体"/>
        </w:rPr>
        <w:t xml:space="preserve">位。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ADS1256（24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位，精密测量）、AD7175-2、AD7124-8。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音频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Σ-Δ：CS4272、PCM1802、AK5394。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片内</w:t>
      </w:r>
      <w:r>
        <w:rPr>
          <w:rFonts w:eastAsia="黑体"/>
        </w:rPr>
        <w:t xml:space="preserve"> Σ-Δ </w:t>
      </w:r>
      <w:r>
        <w:rPr>
          <w:rFonts w:hint="eastAsia" w:eastAsia="黑体"/>
        </w:rPr>
        <w:t xml:space="preserve">ADC（如</w:t>
      </w:r>
      <w:r>
        <w:rPr>
          <w:rFonts w:eastAsia="黑体"/>
        </w:rPr>
        <w:t xml:space="preserve"> STM32、CC26xx </w:t>
      </w:r>
      <w:r>
        <w:rPr>
          <w:rFonts w:hint="eastAsia" w:eastAsia="黑体"/>
        </w:rPr>
        <w:t xml:space="preserve">系列）。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前端需抗混叠滤波与合适的参考电压，参考噪声直接影响精度。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抽取滤波器带来群延迟，不适合要求即时响应的多路复用快速切换。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调制器输入需低噪声、低失调驱动，电源与基准去耦充分。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1 </w:t>
      </w:r>
      <w:r>
        <w:rPr>
          <w:rFonts w:hint="eastAsia" w:eastAsia="黑体"/>
        </w:rPr>
        <w:t xml:space="preserve">位量化对积分器线性度要求高，版图需注意电荷注入与抖动。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Delta-sigma modulation。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应用笔记：ΔΣ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原理（如</w:t>
      </w:r>
      <w:r>
        <w:rPr>
          <w:rFonts w:eastAsia="黑体"/>
        </w:rPr>
        <w:t xml:space="preserve"> Understanding delta-sigma data </w:t>
      </w:r>
      <w:r>
        <w:rPr>
          <w:rFonts w:hint="eastAsia" w:eastAsia="黑体"/>
        </w:rPr>
        <w:t xml:space="preserve">converters）。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ADI </w:t>
      </w:r>
      <w:r>
        <w:rPr>
          <w:rFonts w:hint="eastAsia" w:eastAsia="黑体"/>
        </w:rPr>
        <w:t xml:space="preserve">文档：AD7175-2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Sigma-Delta型ADC电路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Sigma-Delta型ADC电路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