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型-dac-电路"/>
    <w:p>
      <w:pPr>
        <w:pStyle w:val="Heading1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数字信号源</w:t>
      </w:r>
      <w:r>
        <w:rPr>
          <w:rFonts w:eastAsia="黑体"/>
          <w:b/>
          <w:bCs/>
        </w:rPr>
        <w:t xml:space="preserve"> PWM1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一阶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，或高阶有源滤波）与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缓冲运算放大器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（PWM1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的输出方波，高电平为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三者相连，即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的直流分量）；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高电平电源节点</w:t>
      </w:r>
      <w:r>
        <w:rPr>
          <w:rFonts w:hint="eastAsia" w:eastAsia="黑体"/>
        </w:rPr>
        <w:t xml:space="preserve">（PWM1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的高电平为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PWM1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的输出端接节点①、其高电平参考接节点⑤（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一端接节点②、另一端接节点④（GND）；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接节点④（GND，接成跟随器）、OUT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GND）；若用高阶有源滤波，则在其后同样经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缓冲输出。</w:t>
      </w:r>
    </w:p>
    <w:p>
      <w:pPr/>
      <w:r>
        <w:rPr>
          <w:rFonts w:hint="eastAsia" w:eastAsia="黑体"/>
        </w:rPr>
        <w:t xml:space="preserve">由此构成”PWM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方波经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低通取出直流分量、再由运放跟随缓冲输出”的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，是最简单廉价的数模转换方式。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占空比为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波其平均值为</w:t>
      </w:r>
      <w:r>
        <w:rPr>
          <w:rFonts w:eastAsia="黑体"/>
        </w:rPr>
        <w:t xml:space="preserve"> </w:t>
      </w:r>
      <m:oMath>
        <m:r>
          <m:t>D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。低通滤波器只保留直流（平均值）分量、滤除开关频率及其谐波，输出即为与占空比成正比的模拟电压。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计数器）：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分辨率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滤波截止频率（RC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输出纹波（一阶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R</m:t>
              </m:r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高电平电压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高电平时间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滤波截止频率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下降，纹波减小但电压建立（稳定）时间变长。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纹波减小，同等滤波要求下可用更小的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R、C，响应更快。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计数位数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分辨率提高，量化误差变小。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纹波与建立时间相互制约，需在二者间折中取值。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单片机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输出：STM32、AVR、ESP32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内置定时器。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后级运放缓冲：LM358、TL072。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滤波电容：X7R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多层陶瓷电容。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输出纹波与建立时间成反比，低速高精度场合需高阶滤波或更高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输出阻抗较高，需接高输入阻抗缓冲（运放跟随器）。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分辨率受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时钟与滤波器共同限制，实际有效位数往往低于理论值。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Pulse-width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应用笔记：Filter</w:t>
      </w:r>
      <w:r>
        <w:rPr>
          <w:rFonts w:eastAsia="黑体"/>
        </w:rPr>
        <w:t xml:space="preserve"> Design for PWM DAC。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PWM型DAC电路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