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osfet-电平转换电路"/>
    <w:p>
      <w:pPr>
        <w:pStyle w:val="Heading1"/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电平转换电路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MOSFET（M1）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高压侧上拉电阻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低压侧上拉电阻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低压电源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、高压电源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低压信号节点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，M1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高压信号节点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，M1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低压电源节点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M1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高压电源节点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接节点①（低压信号）、漏极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接节点②（高压信号）；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）、另一端接节点①（低压信号）；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）、另一端接节点②（高压信号）。</w:t>
      </w:r>
    </w:p>
    <w:p>
      <w:pPr/>
      <w:r>
        <w:rPr>
          <w:rFonts w:hint="eastAsia" w:eastAsia="黑体"/>
        </w:rPr>
        <w:t xml:space="preserve">由此构成”栅极接低压电源、栅源电压被钳定、源与漏分别经上拉电阻接低/高压侧”的经典双向电平转换组态，导通时两侧互拉至低电平、截止时各归本侧电源，实现低压与高压逻辑间的双向自动电平匹配（如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I²C）。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导通时把两侧拉到低电平；截止时两侧分别被各自上拉电阻拉回各自的电源电压。由于栅源电压钳定，两侧低电平相互跟随，而高电平各自等于本侧电源，从而实现双向、自动的电平转换。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导通条件（需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低电平（导通时）：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两侧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高电平：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2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上拉电阻下限（保证拉低，由灌电流决定）：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上拉电阻上限（由上升时间决定）：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2.2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低电平灌电流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上升时间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功耗下降，但上升沿变缓（上升时间变长），限制最高速率。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上升加快，速率提高，但低电平时灌电流增大、功耗增加。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选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过大的</w:t>
      </w:r>
      <w:r>
        <w:rPr>
          <w:rFonts w:eastAsia="黑体"/>
          <w:b/>
          <w:bCs/>
        </w:rPr>
        <w:t xml:space="preserve"> MOSFET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低压侧无法可靠导通，需选用低压侧能开启的型号。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漏极/源极电容减小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开关速度提高。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、要求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≤</m:t>
        </m:r>
        <m:r>
          <m:t>300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≤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2.2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1.36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，实取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关注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需在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时完全导通（选用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的逻辑电平管）。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MOSFET：BSS138、2N7002（N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沟道逻辑电平管）。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上拉电阻：片内或</w:t>
      </w:r>
      <w:r>
        <w:rPr>
          <w:rFonts w:eastAsia="黑体"/>
        </w:rPr>
        <w:t xml:space="preserve"> 0603/0805 </w:t>
      </w:r>
      <w:r>
        <w:rPr>
          <w:rFonts w:hint="eastAsia" w:eastAsia="黑体"/>
        </w:rPr>
        <w:t xml:space="preserve">贴片电阻。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常见用于</w:t>
      </w:r>
      <w:r>
        <w:rPr>
          <w:rFonts w:eastAsia="黑体"/>
        </w:rPr>
        <w:t xml:space="preserve"> 3.3V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5V </w:t>
      </w:r>
      <w:r>
        <w:rPr>
          <w:rFonts w:hint="eastAsia" w:eastAsia="黑体"/>
        </w:rPr>
        <w:t xml:space="preserve">之间</w:t>
      </w:r>
      <w:r>
        <w:rPr>
          <w:rFonts w:eastAsia="黑体"/>
        </w:rPr>
        <w:t xml:space="preserve"> I²C/SPI </w:t>
      </w:r>
      <w:r>
        <w:rPr>
          <w:rFonts w:hint="eastAsia" w:eastAsia="黑体"/>
        </w:rPr>
        <w:t xml:space="preserve">信号的双向转换。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速率受上拉电阻与总线电容的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时间常数限制，高速场合降低阻值或用专用电平转换芯片。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需确认</w:t>
      </w:r>
      <w:r>
        <w:rPr>
          <w:rFonts w:eastAsia="黑体"/>
        </w:rPr>
        <w:t xml:space="preserve"> MOS </w:t>
      </w:r>
      <w:r>
        <w:rPr>
          <w:rFonts w:hint="eastAsia" w:eastAsia="黑体"/>
        </w:rPr>
        <w:t xml:space="preserve">在低压侧栅压下的导通能力，避免高阻态不定。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AN10441（BSS138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电平转换）。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Level shifter。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应用笔记：Bidirectional</w:t>
      </w:r>
      <w:r>
        <w:rPr>
          <w:rFonts w:eastAsia="黑体"/>
        </w:rPr>
        <w:t xml:space="preserve"> Level Shifter。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MOSFET电平转换电路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MOSFET电平转换电路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