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sicgan-栅极驱动电路"/>
    <w:p>
      <w:pPr>
        <w:pStyle w:val="Heading1"/>
      </w:pPr>
      <w:r>
        <w:rPr>
          <w:rFonts w:eastAsia="黑体"/>
        </w:rPr>
        <w:t xml:space="preserve">SiC/GaN </w:t>
      </w:r>
      <w:r>
        <w:rPr>
          <w:rFonts w:hint="eastAsia" w:eastAsia="黑体"/>
        </w:rPr>
        <w:t xml:space="preserve">栅极驱动电路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由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专用隔离栅极驱动器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正/负双偏置电源（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、</w:t>
      </w:r>
      <w:r>
        <w:rPr>
          <w:rFonts w:hint="eastAsia" w:eastAsia="黑体"/>
          <w:b/>
          <w:bCs/>
        </w:rPr>
        <w:t xml:space="preserve">栅极电阻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宽带隙功率器件（SiC</w:t>
      </w:r>
      <w:r>
        <w:rPr>
          <w:rFonts w:eastAsia="黑体"/>
          <w:b/>
          <w:bCs/>
        </w:rPr>
        <w:t xml:space="preserve"> MOSFET </w:t>
      </w:r>
      <w:r>
        <w:rPr>
          <w:rFonts w:hint="eastAsia" w:eastAsia="黑体"/>
          <w:b/>
          <w:bCs/>
        </w:rPr>
        <w:t xml:space="preserve">或</w:t>
      </w:r>
      <w:r>
        <w:rPr>
          <w:rFonts w:eastAsia="黑体"/>
          <w:b/>
          <w:bCs/>
        </w:rPr>
        <w:t xml:space="preserve"> GaN HEMT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  <w:b/>
          <w:bCs/>
        </w:rPr>
        <w:t xml:space="preserve">）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组成，器件经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接驱动器输出、源极接驱动器返回端。电路共有</w:t>
      </w:r>
      <w:r>
        <w:rPr>
          <w:rFonts w:eastAsia="黑体"/>
        </w:rPr>
        <w:t xml:space="preserve"> 5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驱动输出节点</w:t>
      </w:r>
      <w:r>
        <w:rPr>
          <w:rFonts w:hint="eastAsia" w:eastAsia="黑体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输出端与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栅极节点</w:t>
      </w:r>
      <w:r>
        <w:rPr>
          <w:rFonts w:eastAsia="黑体"/>
          <w:b/>
          <w:bCs/>
        </w:rPr>
        <w:t xml:space="preserve"> G</w:t>
      </w:r>
      <w:r>
        <w:rPr>
          <w:rFonts w:hint="eastAsia" w:eastAsia="黑体"/>
        </w:rPr>
        <w:t xml:space="preserve">（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另一端与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栅极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源极节点/返回端</w:t>
      </w:r>
      <w:r>
        <w:rPr>
          <w:rFonts w:hint="eastAsia" w:eastAsia="黑体"/>
        </w:rPr>
        <w:t xml:space="preserve">（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源极</w:t>
      </w:r>
      <w:r>
        <w:rPr>
          <w:rFonts w:eastAsia="黑体"/>
        </w:rPr>
        <w:t xml:space="preserve"> S </w:t>
      </w:r>
      <w:r>
        <w:rPr>
          <w:rFonts w:hint="eastAsia" w:eastAsia="黑体"/>
        </w:rPr>
        <w:t xml:space="preserve">与</w:t>
      </w:r>
      <w:r>
        <w:rPr>
          <w:rFonts w:eastAsia="黑体"/>
        </w:rP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返回端相连）；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正偏置节点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正电源脚，开通正压）；</w:t>
      </w:r>
      <w:r>
        <w:rPr>
          <w:rFonts w:hint="eastAsia" w:eastAsia="黑体"/>
          <w:b/>
          <w:bCs/>
        </w:rPr>
        <w:t xml:space="preserve">节点⑤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负偏置节点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rPr>
          <w:rFonts w:hint="eastAsia" w:eastAsia="黑体"/>
        </w:rPr>
        <w:t xml:space="preserve">（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负电源脚，关断负压）。</w:t>
      </w:r>
    </w:p>
    <w:p>
      <w:pPr/>
      <w:r>
        <w:rPr>
          <w:rFonts w:hint="eastAsia" w:eastAsia="黑体"/>
        </w:rPr>
        <w:t xml:space="preserve">各元件管脚连接：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输出端接节点①、正电源脚接节点④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rPr>
          <w:rFonts w:hint="eastAsia" w:eastAsia="黑体"/>
        </w:rPr>
        <w:t xml:space="preserve">、负电源脚接节点⑤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v</m:t>
            </m:r>
          </m:sub>
        </m:sSub>
      </m:oMath>
      <w:r>
        <w:rPr>
          <w:rFonts w:hint="eastAsia" w:eastAsia="黑体"/>
        </w:rPr>
        <w:t xml:space="preserve">、返回端接节点③源极节点；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一端接节点①驱动输出节点、另一端接节点②栅极节点；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rPr>
          <w:rFonts w:hint="eastAsia" w:eastAsia="黑体"/>
        </w:rPr>
        <w:t xml:space="preserve">（SiC</w:t>
      </w:r>
      <w:r>
        <w:rPr>
          <w:rFonts w:eastAsia="黑体"/>
        </w:rPr>
        <w:t xml:space="preserve"> MOSFET/GaN </w:t>
      </w:r>
      <w:r>
        <w:rPr>
          <w:rFonts w:hint="eastAsia" w:eastAsia="黑体"/>
        </w:rPr>
        <w:t xml:space="preserve">HEMT）的</w:t>
      </w:r>
      <w:r>
        <w:rPr>
          <w:rFonts w:eastAsia="黑体"/>
        </w:rPr>
        <w:t xml:space="preserve"> G </w:t>
      </w:r>
      <w:r>
        <w:rPr>
          <w:rFonts w:hint="eastAsia" w:eastAsia="黑体"/>
        </w:rPr>
        <w:t xml:space="preserve">接节点②栅极节点、S（源极/返回）接节点③、D（漏极）接功率回路；高速开关时常以开尔文连接分离功率源极与驱动源极。</w:t>
      </w:r>
    </w:p>
    <w:p>
      <w:pPr/>
      <w:r>
        <w:rPr>
          <w:rFonts w:hint="eastAsia" w:eastAsia="黑体"/>
        </w:rPr>
        <w:t xml:space="preserve">由此构成”正压开通、负压关断”的宽带隙器件栅极驱动组态：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在开通正压与关断负压间快速切换，经</w:t>
      </w:r>
      <w:r>
        <w:rPr>
          <w:rFonts w:eastAsia="黑体"/>
        </w:rPr>
        <w:t xml:space="preserve"> </w:t>
      </w:r>
      <m:oMath>
        <m:sSub>
          <m:e>
            <m:r>
              <m:t>R</m:t>
            </m:r>
          </m:e>
          <m:sub>
            <m:r>
              <m:t>G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向输入电容充放电控制器件导通/关断，负压关断提供抗误导通裕量（抑制高</w:t>
      </w:r>
      <w:r>
        <w:rPr>
          <w:rFonts w:eastAsia="黑体"/>
        </w:rPr>
        <w:t xml:space="preserve"> </w:t>
      </w:r>
      <m:oMath>
        <m:r>
          <m:t>d</m:t>
        </m:r>
        <m:r>
          <m:t>v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下经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g</m:t>
            </m:r>
            <m:r>
              <m:t>d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的耦合），用于高速开关大功率器件，兼顾开关速度与抗误导通。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驱动器在规定正压（开通）与负压（关断）之间快速切换，经栅极电阻向输入电容充放电，控制器件导通与关断。栅极电阻限制充放电流、抑制</w:t>
      </w:r>
      <w:r>
        <w:rPr>
          <w:rFonts w:eastAsia="黑体"/>
        </w:rPr>
        <w:t xml:space="preserve"> di/dt </w:t>
      </w:r>
      <w:r>
        <w:rPr>
          <w:rFonts w:hint="eastAsia" w:eastAsia="黑体"/>
        </w:rPr>
        <w:t xml:space="preserve">与振铃。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栅极电荷与开关时间（近似）：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s</m:t>
              </m:r>
              <m:r>
                <m:t>w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num>
            <m:den>
              <m:sSub>
                <m:e>
                  <m:r>
                    <m:t>I</m:t>
                  </m:r>
                </m:e>
                <m:sub>
                  <m:r>
                    <m:t>g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栅极峰值电流：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g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t>e</m:t>
              </m:r>
              <m:r>
                <m:t>a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R</m:t>
                  </m:r>
                </m:e>
                <m:sub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t>n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栅极驱动功率：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r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栅极电阻功耗：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V</m:t>
              </m:r>
            </m:e>
            <m:sub>
              <m:r>
                <m:t>d</m:t>
              </m:r>
              <m:r>
                <m:t>r</m:t>
              </m:r>
              <m:r>
                <m:t>i</m:t>
              </m:r>
              <m:r>
                <m:t>v</m:t>
              </m:r>
              <m:r>
                <m:t>e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s</m:t>
              </m:r>
              <m:r>
                <m:t>w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负压关断裕量（防误导通）：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t</m:t>
              </m:r>
              <m:r>
                <m:t>h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f</m:t>
              </m:r>
              <m:r>
                <m:t>f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v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⋅</m:t>
          </m:r>
          <m:sSub>
            <m:e>
              <m:r>
                <m:t>C</m:t>
              </m:r>
            </m:e>
            <m:sub>
              <m:r>
                <m:t>g</m:t>
              </m:r>
              <m:r>
                <m:t>d</m:t>
              </m:r>
            </m:sub>
          </m:sSub>
          <m:r>
            <m:rPr>
              <m:sty m:val="p"/>
            </m:rPr>
            <m:t>⋅</m:t>
          </m:r>
          <m:sSub>
            <m:e>
              <m:r>
                <m:t>R</m:t>
              </m:r>
            </m:e>
            <m:sub>
              <m:r>
                <m:t>g</m:t>
              </m:r>
            </m:sub>
          </m:sSub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Q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栅极总电荷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I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栅极驱动电流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R</m:t>
                  </m:r>
                </m:e>
                <m:sub>
                  <m:r>
                    <m:t>g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外接栅极电阻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d</m:t>
                  </m:r>
                  <m:r>
                    <m:t>r</m:t>
                  </m:r>
                  <m:r>
                    <m:t>i</m:t>
                  </m:r>
                  <m:r>
                    <m:t>v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驱动电压幅值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  <m:r>
                    <m:t>w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t</m:t>
                  </m:r>
                  <m:r>
                    <m:t>h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栅极阈值电压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R_g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开关速度变慢、损耗增大，但振铃与</w:t>
      </w:r>
      <w:r>
        <w:rPr>
          <w:rFonts w:eastAsia="黑体"/>
        </w:rPr>
        <w:t xml:space="preserve"> EMI </w:t>
      </w:r>
      <w:r>
        <w:rPr>
          <w:rFonts w:hint="eastAsia" w:eastAsia="黑体"/>
        </w:rPr>
        <w:t xml:space="preserve">减小。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R_g </w:t>
      </w:r>
      <w:r>
        <w:rPr>
          <w:rFonts w:hint="eastAsia" w:eastAsia="黑体"/>
          <w:b/>
          <w:bCs/>
        </w:rPr>
        <w:t xml:space="preserve">减小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开关变快、损耗减小，但</w:t>
      </w:r>
      <w:r>
        <w:rPr>
          <w:rFonts w:eastAsia="黑体"/>
        </w:rPr>
        <w:t xml:space="preserve"> di/dt、dv/dt </w:t>
      </w:r>
      <w:r>
        <w:rPr>
          <w:rFonts w:hint="eastAsia" w:eastAsia="黑体"/>
        </w:rPr>
        <w:t xml:space="preserve">与振铃增大，易误触发。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负压加深</w:t>
      </w:r>
      <w:r>
        <w:rPr>
          <w:rFonts w:hint="eastAsia" w:eastAsia="黑体"/>
        </w:rPr>
        <w:t xml:space="preserve">（更负的关断电压）→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抗误导通能力增强，但栅极应力增大。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开通电压不足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器件导通电阻增大，通态损耗升高。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60</m:t>
        </m:r>
        <m:r>
          <m:t> </m:t>
        </m:r>
        <m:r>
          <m:rPr>
            <m:nor/>
            <m:sty m:val="p"/>
          </m:rPr>
          <m:t>nC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r>
          <m:t>18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R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sty m:val="p"/>
          </m:rPr>
          <m:t>Ω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I</m:t>
            </m:r>
          </m:e>
          <m:sub>
            <m:r>
              <m:t>g</m:t>
            </m:r>
            <m:r>
              <m:rPr>
                <m:sty m:val="p"/>
              </m:rPr>
              <m:t>,</m:t>
            </m:r>
            <m:r>
              <m:t>p</m:t>
            </m:r>
            <m:r>
              <m:t>e</m:t>
            </m:r>
            <m:r>
              <m:t>a</m:t>
            </m:r>
            <m:r>
              <m:t>k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t>3.6</m:t>
        </m:r>
        <m:r>
          <m:t> </m:t>
        </m:r>
        <m:r>
          <m:rPr>
            <m:nor/>
            <m:sty m:val="p"/>
          </m:rPr>
          <m:t>A</m:t>
        </m:r>
      </m:oMath>
      <w:r>
        <w:rPr>
          <w:rFonts w:hint="eastAsia" w:eastAsia="黑体"/>
        </w:rPr>
        <w:t xml:space="preserve">，</w:t>
      </w:r>
      <m:oMath>
        <m:sSub>
          <m:e>
            <m:r>
              <m:t>t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≈</m:t>
        </m:r>
        <m:f>
          <m:fPr>
            <m:type m:val="bar"/>
          </m:fPr>
          <m:num>
            <m:r>
              <m:t>60</m:t>
            </m:r>
            <m:r>
              <m:rPr>
                <m:sty m:val="p"/>
              </m:rPr>
              <m:t>×</m:t>
            </m:r>
            <m:sSup>
              <m:e>
                <m:r>
                  <m:t>10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9</m:t>
                </m:r>
              </m:sup>
            </m:sSup>
          </m:num>
          <m:den>
            <m:r>
              <m:t>3.6</m:t>
            </m:r>
          </m:den>
        </m:f>
        <m:r>
          <m:rPr>
            <m:sty m:val="p"/>
          </m:rPr>
          <m:t>≈</m:t>
        </m:r>
        <m:r>
          <m:t>16.7</m:t>
        </m:r>
        <m:r>
          <m:t> </m:t>
        </m:r>
        <m:r>
          <m:rPr>
            <m:nor/>
            <m:sty m:val="p"/>
          </m:rPr>
          <m:t>ns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Q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60</m:t>
        </m:r>
        <m:r>
          <m:t> </m:t>
        </m:r>
        <m:r>
          <m:rPr>
            <m:nor/>
            <m:sty m:val="p"/>
          </m:rPr>
          <m:t>nC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d</m:t>
            </m:r>
            <m:r>
              <m:t>r</m:t>
            </m:r>
            <m:r>
              <m:t>i</m:t>
            </m:r>
            <m:r>
              <m:t>v</m:t>
            </m:r>
            <m:r>
              <m:t>e</m:t>
            </m:r>
          </m:sub>
        </m:sSub>
        <m:r>
          <m:rPr>
            <m:sty m:val="p"/>
          </m:rPr>
          <m:t>=</m:t>
        </m:r>
        <m:r>
          <m:t>18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s</m:t>
            </m:r>
            <m:r>
              <m:t>w</m:t>
            </m:r>
          </m:sub>
        </m:sSub>
        <m:r>
          <m:rPr>
            <m:sty m:val="p"/>
          </m:rPr>
          <m:t>=</m:t>
        </m:r>
        <m:r>
          <m:t>100</m:t>
        </m:r>
        <m:r>
          <m:t> </m:t>
        </m:r>
        <m:r>
          <m:rPr>
            <m:nor/>
            <m:sty m:val="p"/>
          </m:rPr>
          <m:t>kHz</m:t>
        </m:r>
      </m:oMath>
      <w:r>
        <w:rPr>
          <w:rFonts w:hint="eastAsia" w:eastAsia="黑体"/>
        </w:rPr>
        <w:t xml:space="preserve">：</w:t>
      </w:r>
      <m:oMath>
        <m:sSub>
          <m:e>
            <m:r>
              <m:t>P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60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9</m:t>
            </m:r>
          </m:sup>
        </m:sSup>
        <m:r>
          <m:rPr>
            <m:sty m:val="p"/>
          </m:rPr>
          <m:t>×</m:t>
        </m:r>
        <m:r>
          <m:t>18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0.108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隔离驱动：Si8271、UCC21520、ADuM4121。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功率器件：SiC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MOSFET（C2M/SCT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系列）、GaN（GS6650、TPH3206）。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负压电源：LM2776、固定负压</w:t>
      </w:r>
      <w:r>
        <w:rPr>
          <w:rFonts w:eastAsia="黑体"/>
        </w:rPr>
        <w:t xml:space="preserve"> LDO。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eastAsia="黑体"/>
        </w:rPr>
        <w:t xml:space="preserve">SiC/GaN </w:t>
      </w:r>
      <w:r>
        <w:rPr>
          <w:rFonts w:hint="eastAsia" w:eastAsia="黑体"/>
        </w:rPr>
        <w:t xml:space="preserve">阈值电压低（尤其</w:t>
      </w:r>
      <w:r>
        <w:rPr>
          <w:rFonts w:eastAsia="黑体"/>
        </w:rPr>
        <w:t xml:space="preserve"> GaN </w:t>
      </w:r>
      <w:r>
        <w:rPr>
          <w:rFonts w:hint="eastAsia" w:eastAsia="黑体"/>
        </w:rPr>
        <w:t xml:space="preserve">常为增强型</w:t>
      </w:r>
      <w:r>
        <w:rPr>
          <w:rFonts w:eastAsia="黑体"/>
        </w:rPr>
        <w:t xml:space="preserve"> 1~2 </w:t>
      </w:r>
      <w:r>
        <w:rPr>
          <w:rFonts w:hint="eastAsia" w:eastAsia="黑体"/>
        </w:rPr>
        <w:t xml:space="preserve">V），务必加负压关断或米勒钳位防误导通。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栅极回路走线要短、环路面积要小，必要时开尔文连接分离功率源极与驱动源极。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驱动电流需求大，隔离驱动需就近摆放去耦电容（≥</w:t>
      </w:r>
      <w:r>
        <w:rPr>
          <w:rFonts w:eastAsia="黑体"/>
        </w:rPr>
        <w:t xml:space="preserve"> 10× </w:t>
      </w:r>
      <w:r>
        <w:rPr>
          <w:rFonts w:hint="eastAsia" w:eastAsia="黑体"/>
        </w:rPr>
        <w:t xml:space="preserve">Qg/ΔV）。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高速开关对寄生电感敏感，谨慎选择封装与布局。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SLLA385（SiC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栅极驱动设计）。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Infineon </w:t>
      </w:r>
      <w:r>
        <w:rPr>
          <w:rFonts w:hint="eastAsia" w:eastAsia="黑体"/>
        </w:rPr>
        <w:t xml:space="preserve">AN-2019-05（CoolSiC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栅极驱动）。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Wide-bandgap semiconductor。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SiC-GaN栅极驱动电路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SiC-GaN栅极驱动电路</dc:title>
  <dc:creator>AI 智能体</dc:creator>
  <cp:keywords/>
  <dcterms:created xsi:type="dcterms:W3CDTF">2026-09-08T14:37:20Z</dcterms:created>
  <dcterms:modified xsi:type="dcterms:W3CDTF">2026-09-08T14:37:20Z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