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压力传感器调理电路"/>
    <w:p>
      <w:pPr>
        <w:pStyle w:val="Heading1"/>
      </w:pPr>
      <w:r>
        <w:rPr>
          <w:rFonts w:hint="eastAsia" w:eastAsia="黑体"/>
        </w:rPr>
        <w:t xml:space="preserve">桥式压力传感器调理电路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元件组成与节点定义：电路由</w:t>
      </w:r>
      <w:r>
        <w:rPr>
          <w:rFonts w:hint="eastAsia" w:eastAsia="黑体"/>
          <w:b/>
          <w:bCs/>
        </w:rPr>
        <w:t xml:space="preserve">桥式压力传感器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（内部集成四个压阻应变片接成惠斯通电桥）、</w:t>
      </w:r>
      <w:r>
        <w:rPr>
          <w:rFonts w:hint="eastAsia" w:eastAsia="黑体"/>
          <w:b/>
          <w:bCs/>
        </w:rPr>
        <w:t xml:space="preserve">激励源（基准电压）U2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增益设定电阻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仪表放大器</w:t>
      </w:r>
      <w:r>
        <w:rPr>
          <w:rFonts w:eastAsia="黑体"/>
          <w:b/>
          <w:bCs/>
        </w:rPr>
        <w:t xml:space="preserve"> U3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组成，后续可接滤波与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激励正节点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正输出与电桥激励上端）；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激励负/地节点</w:t>
      </w:r>
      <w:r>
        <w:rPr>
          <w:rFonts w:eastAsia="黑体"/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 w:eastAsia="黑体"/>
        </w:rPr>
        <w:t xml:space="preserve">（连电桥激励下端，接</w:t>
      </w:r>
      <w:r>
        <w:rPr>
          <w:rFonts w:eastAsia="黑体"/>
        </w:rPr>
        <w:t xml:space="preserve"> U2 </w:t>
      </w:r>
      <w:r>
        <w:rPr>
          <w:rFonts w:hint="eastAsia" w:eastAsia="黑体"/>
        </w:rPr>
        <w:t xml:space="preserve">负端/地）；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（连电桥输出一端与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差模负输出节点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（连电桥输出另一端与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增益电阻节点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两端，接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的两个增益设定脚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RG）；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滤波/输出节点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脚，经低通滤波后送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hint="eastAsia" w:eastAsia="黑体"/>
        </w:rPr>
        <w:t xml:space="preserve">（连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V+/V−）；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的两个激励端接节点①、②，两个差分输出端接节点③、④；U2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输出正端接节点①、负端接节点②；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两端接节点⑤即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的两个</w:t>
      </w:r>
      <w:r>
        <w:rPr>
          <w:rFonts w:eastAsia="黑体"/>
        </w:rPr>
        <w:t xml:space="preserve"> RG </w:t>
      </w:r>
      <w:r>
        <w:rPr>
          <w:rFonts w:hint="eastAsia" w:eastAsia="黑体"/>
        </w:rPr>
        <w:t xml:space="preserve">脚，设定增益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；U3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接节点③、IN−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接节点④、OUT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接节点⑥、V+/V−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接节点⑦、REF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脚接节点⑧。压力使桥臂阻值反向变化，电桥失衡在节点③、④产生微小差模电压，经</w:t>
      </w:r>
      <w:r>
        <w:rPr>
          <w:rFonts w:eastAsia="黑体"/>
        </w:rPr>
        <w:t xml:space="preserve"> U3 </w:t>
      </w:r>
      <w:r>
        <w:rPr>
          <w:rFonts w:hint="eastAsia" w:eastAsia="黑体"/>
        </w:rPr>
        <w:t xml:space="preserve">放大后输出。</w:t>
      </w:r>
    </w:p>
    <w:p>
      <w:pPr/>
      <w:r>
        <w:rPr>
          <w:rFonts w:hint="eastAsia" w:eastAsia="黑体"/>
        </w:rPr>
        <w:t xml:space="preserve">由此构成”压阻感测电桥激励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仪表放大器可编程增益放大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滤波/ADC”的压力调理组态，把与压力成正比的微小差模电压放大到可用电平，常配合软件做零点与满量程两点校准。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压力使桥臂压阻按相反方向变化，电桥失去平衡，在差分输出端产生与压力成正比的微小差模电压；仪表放大器将该电压放大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倍，输出供后继电路处理。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r</m:t>
              </m:r>
              <m:r>
                <m:t>i</m:t>
              </m:r>
              <m:r>
                <m:t>d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调理后输出电压：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仪表放大器增益（R_G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为增益电阻）：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电桥灵敏度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V/(V·Pa) </w:t>
            </w:r>
            <w:r>
              <w:rPr>
                <w:rFonts w:hint="eastAsia" w:eastAsia="黑体"/>
              </w:rPr>
              <w:t xml:space="preserve">或</w:t>
            </w:r>
            <w:r>
              <w:rPr>
                <w:rFonts w:eastAsia="黑体"/>
              </w:rPr>
              <w:t xml:space="preserve"> mV/V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内部反馈电阻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激励电压</w:t>
      </w:r>
      <w:r>
        <w:rPr>
          <w:rFonts w:eastAsia="黑体"/>
          <w:b/>
          <w:bCs/>
        </w:rPr>
        <w:t xml:space="preserve"> V_ex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差模信号增大、信噪比改善，但功耗与自热增大。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增益</w:t>
      </w:r>
      <w:r>
        <w:rPr>
          <w:rFonts w:eastAsia="黑体"/>
          <w:b/>
          <w:bCs/>
        </w:rPr>
        <w:t xml:space="preserve"> G </w:t>
      </w:r>
      <w:r>
        <w:rPr>
          <w:rFonts w:hint="eastAsia" w:eastAsia="黑体"/>
          <w:b/>
          <w:bCs/>
        </w:rPr>
        <w:t xml:space="preserve">↑（减小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R_G）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输出增大，但噪声与失调放大，量程减小。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零点失调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输出叠加直流偏置，需软件或硬件校准。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供电噪声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直接耦合到差分输出，去耦/低噪声激励至关重要。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、电桥灵敏度</w:t>
      </w:r>
      <w:r>
        <w:rPr>
          <w:rFonts w:eastAsia="黑体"/>
        </w:rP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 w:eastAsia="黑体"/>
        </w:rPr>
        <w:t xml:space="preserve">、满量程压力时：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需输出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桥式压力传感器：MPX5050、MPX10、Honeywell</w:t>
      </w:r>
      <w:r>
        <w:rPr>
          <w:rFonts w:eastAsia="黑体"/>
        </w:rPr>
        <w:t xml:space="preserve"> 24PC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仪表放大器：INA128、INA333、AD623。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激励基准：REF5025、ADR4525。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电桥输出为差分小信号，仪表放大器需高共模抑制、低失调。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用同一基准源做激励与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参考，实现「比值测量」消除激励漂移影响。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注意输入阻抗，避免调理电路对电桥负载效应。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需做零点与满量程两点校准。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SBOA/INA </w:t>
      </w:r>
      <w:r>
        <w:rPr>
          <w:rFonts w:hint="eastAsia" w:eastAsia="黑体"/>
        </w:rPr>
        <w:t xml:space="preserve">压力传感器前端。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MPX5050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桥式压力传感器调理电路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桥式压力传感器调理电路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