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脑电-eeg-采集电路"/>
    <w:p>
      <w:pPr>
        <w:pStyle w:val="Heading1"/>
      </w:pPr>
      <w:r>
        <w:rPr>
          <w:rFonts w:hint="eastAsia" w:eastAsia="黑体"/>
        </w:rPr>
        <w:t xml:space="preserve">脑电</w:t>
      </w:r>
      <w:r>
        <w:rPr>
          <w:rFonts w:eastAsia="黑体"/>
        </w:rPr>
        <w:t xml:space="preserve"> EEG </w:t>
      </w:r>
      <w:r>
        <w:rPr>
          <w:rFonts w:hint="eastAsia" w:eastAsia="黑体"/>
        </w:rPr>
        <w:t xml:space="preserve">采集电路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头皮电极（多通道活性/表面电极）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仪表放大器（INA，如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INA333/AD620/AD8222）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多级放大与带通滤波（</w:t>
      </w:r>
      <m:oMath>
        <m:r>
          <m:t>R</m:t>
        </m:r>
      </m:oMath>
      <w:r>
        <w:rPr>
          <w:rFonts w:eastAsia="黑体"/>
          <w:b/>
          <w:bCs/>
        </w:rPr>
        <w:t xml:space="preserve">、</w:t>
      </w:r>
      <m:oMath>
        <m:r>
          <m:t>C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与运放）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右腿驱动（RLD）电路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以及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高分辨率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ADC/MCU（如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ADS1298/ADS1299）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组成。电路的关键节点为：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同相电极输入节点</w:t>
      </w:r>
      <w:r>
        <w:rPr>
          <w:rFonts w:hint="eastAsia" w:eastAsia="黑体"/>
        </w:rPr>
        <w:t xml:space="preserve">（一头皮电极引线接</w:t>
      </w:r>
      <w:r>
        <w:rPr>
          <w:rFonts w:eastAsia="黑体"/>
        </w:rPr>
        <w:t xml:space="preserve"> INA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IN+）；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反相电极输入节点</w:t>
      </w:r>
      <w:r>
        <w:rPr>
          <w:rFonts w:hint="eastAsia" w:eastAsia="黑体"/>
        </w:rPr>
        <w:t xml:space="preserve">（另一头皮电极引线接</w:t>
      </w:r>
      <w:r>
        <w:rPr>
          <w:rFonts w:eastAsia="黑体"/>
        </w:rPr>
        <w:t xml:space="preserve"> INA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IN−）；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参考电极节点</w:t>
      </w:r>
      <w:r>
        <w:rPr>
          <w:rFonts w:hint="eastAsia" w:eastAsia="黑体"/>
        </w:rPr>
        <w:t xml:space="preserve">（参考电极接地/接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GND，或经</w:t>
      </w:r>
      <w:r>
        <w:rPr>
          <w:rFonts w:eastAsia="黑体"/>
        </w:rPr>
        <w:t xml:space="preserve"> RLD </w:t>
      </w:r>
      <w:r>
        <w:rPr>
          <w:rFonts w:hint="eastAsia" w:eastAsia="黑体"/>
        </w:rPr>
        <w:t xml:space="preserve">反馈引出）；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仪表放大器公共参考节点</w:t>
      </w:r>
      <w:r>
        <w:rPr>
          <w:rFonts w:hint="eastAsia" w:eastAsia="黑体"/>
        </w:rPr>
        <w:t xml:space="preserve">（INA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REF </w:t>
      </w:r>
      <w:r>
        <w:rPr>
          <w:rFonts w:hint="eastAsia" w:eastAsia="黑体"/>
        </w:rPr>
        <w:t xml:space="preserve">引脚）；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仪表放大器输出节点</w:t>
      </w:r>
      <w:r>
        <w:rPr>
          <w:rFonts w:hint="eastAsia" w:eastAsia="黑体"/>
        </w:rPr>
        <w:t xml:space="preserve">（INA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滤波/增益输出节点</w:t>
      </w:r>
      <w:r>
        <w:rPr>
          <w:rFonts w:hint="eastAsia" w:eastAsia="黑体"/>
        </w:rPr>
        <w:t xml:space="preserve">（带通与增益调节后的信号）；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采样节点</w:t>
      </w:r>
      <w:r>
        <w:rPr>
          <w:rFonts w:hint="eastAsia" w:eastAsia="黑体"/>
        </w:rPr>
        <w:t xml:space="preserve">（接高分辨率</w:t>
      </w:r>
      <w:r>
        <w:rPr>
          <w:rFonts w:eastAsia="黑体"/>
        </w:rPr>
        <w:t xml:space="preserve"> ADC/MCU </w:t>
      </w:r>
      <w:r>
        <w:rPr>
          <w:rFonts w:hint="eastAsia" w:eastAsia="黑体"/>
        </w:rPr>
        <w:t xml:space="preserve">的模拟输入端）；另有</w:t>
      </w:r>
      <w:r>
        <w:rPr>
          <w:rFonts w:eastAsia="黑体"/>
        </w:rPr>
        <w:t xml:space="preserve"> +VCC、GND </w:t>
      </w:r>
      <w:r>
        <w:rPr>
          <w:rFonts w:hint="eastAsia" w:eastAsia="黑体"/>
        </w:rPr>
        <w:t xml:space="preserve">两个电源节点。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头皮电极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的电极引线分别接仪表放大器</w:t>
      </w:r>
      <w:r>
        <w:rPr>
          <w:rFonts w:eastAsia="黑体"/>
        </w:rPr>
        <w:t xml:space="preserve"> INA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IN+、IN−；</w:t>
      </w:r>
      <w:r>
        <w:rPr>
          <w:rFonts w:hint="eastAsia" w:eastAsia="黑体"/>
          <w:b/>
          <w:bCs/>
        </w:rPr>
        <w:t xml:space="preserve">仪表放大器</w:t>
      </w:r>
      <w:r>
        <w:rPr>
          <w:rFonts w:eastAsia="黑体"/>
          <w:b/>
          <w:bCs/>
        </w:rPr>
        <w:t xml:space="preserve"> INA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接节点①、IN−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接节点②、REF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接公共参考节点④、OUT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接节点⑤、正电源脚</w:t>
      </w:r>
      <w:r>
        <w:rPr>
          <w:rFonts w:eastAsia="黑体"/>
        </w:rPr>
        <w:t xml:space="preserve"> V+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+VCC、负电源脚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</w:t>
      </w:r>
      <w:r>
        <w:rPr>
          <w:rFonts w:hint="eastAsia" w:eastAsia="黑体"/>
          <w:b/>
          <w:bCs/>
        </w:rPr>
        <w:t xml:space="preserve">右腿驱动（RLD）电路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输入端取公共参考/共模信号、输出端接到参考电极（右腿电极）所在节点③，反向馈入共模电压以抑制工频干扰；</w:t>
      </w:r>
      <w:r>
        <w:rPr>
          <w:rFonts w:hint="eastAsia" w:eastAsia="黑体"/>
          <w:b/>
          <w:bCs/>
        </w:rPr>
        <w:t xml:space="preserve">多级放大与带通滤波级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的高通电阻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rPr>
          <w:rFonts w:hint="eastAsia" w:eastAsia="黑体"/>
        </w:rPr>
        <w:t xml:space="preserve">、电容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与低通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按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sSub>
              <m:e>
                <m:r>
                  <m:t>R</m:t>
                </m:r>
              </m:e>
              <m:sub>
                <m:r>
                  <m:t>H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H</m:t>
                </m:r>
              </m:sub>
            </m:sSub>
          </m:den>
        </m:f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t>R</m:t>
            </m:r>
            <m:r>
              <m:t>C</m:t>
            </m:r>
          </m:den>
        </m:f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连接于节点⑤与节点⑥之间，并经多级放大与增益调节；</w:t>
      </w:r>
      <w:r>
        <w:rPr>
          <w:rFonts w:hint="eastAsia" w:eastAsia="黑体"/>
          <w:b/>
          <w:bCs/>
        </w:rPr>
        <w:t xml:space="preserve">高分辨率</w:t>
      </w:r>
      <w:r>
        <w:rPr>
          <w:rFonts w:eastAsia="黑体"/>
          <w:b/>
          <w:bCs/>
        </w:rPr>
        <w:t xml:space="preserve"> ADC/MCU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的模拟输入端接节点⑦、REF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基准引脚接参考电压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 w:eastAsia="黑体"/>
        </w:rPr>
        <w:t xml:space="preserve">、数字电源接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+VCC、地接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由此构成”头皮电极差分拾取、仪表放大器高共模放大、右腿驱动共模反馈、多级带通与增益调节、高分辨率</w:t>
      </w:r>
      <w:r>
        <w:rPr>
          <w:rFonts w:eastAsia="黑体"/>
        </w:rPr>
        <w:t xml:space="preserve"> ADC </w:t>
      </w:r>
      <w:r>
        <w:rPr>
          <w:rFonts w:hint="eastAsia" w:eastAsia="黑体"/>
        </w:rPr>
        <w:t xml:space="preserve">同步采样”的典型脑电（EEG）采集组态，仪表放大器增益</w:t>
      </w:r>
      <w:r>
        <w:rPr>
          <w:rFonts w:eastAsia="黑体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G</m:t>
                </m:r>
              </m:sub>
            </m:sSub>
          </m:den>
        </m:f>
      </m:oMath>
      <w:r>
        <w:rPr>
          <w:rFonts w:eastAsia="黑体"/>
        </w:rP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脑电信号幅值约几十到几百微伏，频率主要集中在</w:t>
      </w:r>
      <w:r>
        <w:rPr>
          <w:rFonts w:eastAsia="黑体"/>
        </w:rPr>
        <w:t xml:space="preserve"> δ~γ </w:t>
      </w:r>
      <w:r>
        <w:rPr>
          <w:rFonts w:hint="eastAsia" w:eastAsia="黑体"/>
        </w:rPr>
        <w:t xml:space="preserve">频段；仪表放大器以高共模抑制提取差分电极电压，经带通滤波与增益调节后由</w:t>
      </w:r>
      <w:r>
        <w:rPr>
          <w:rFonts w:eastAsia="黑体"/>
        </w:rPr>
        <w:t xml:space="preserve"> ADC </w:t>
      </w:r>
      <w:r>
        <w:rPr>
          <w:rFonts w:hint="eastAsia" w:eastAsia="黑体"/>
        </w:rPr>
        <w:t xml:space="preserve">采样，右腿驱动反向馈入共模电压以抑制工频干扰。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仪表放大器增益：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带通滤波截止频率：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高通截止（去基线漂移）：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有效分辨率与噪声：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增益设定电阻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截止频率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滤波电阻、电容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Ω、F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ADC </w:t>
            </w:r>
            <w:r>
              <w:rPr>
                <w:rFonts w:hint="eastAsia" w:eastAsia="黑体"/>
              </w:rPr>
              <w:t xml:space="preserve">基准电压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ADC </w:t>
            </w:r>
            <w:r>
              <w:rPr>
                <w:rFonts w:hint="eastAsia" w:eastAsia="黑体"/>
              </w:rPr>
              <w:t xml:space="preserve">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增益增大，微小信号更明显，但易进入饱和。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高通截止频率升高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更强去除基线漂移与直流，但会丢失</w:t>
      </w:r>
      <w:r>
        <w:rPr>
          <w:rFonts w:eastAsia="黑体"/>
        </w:rPr>
        <w:t xml:space="preserve"> δ </w:t>
      </w:r>
      <w:r>
        <w:rPr>
          <w:rFonts w:hint="eastAsia" w:eastAsia="黑体"/>
        </w:rPr>
        <w:t xml:space="preserve">等慢波成分。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陷波</w:t>
      </w:r>
      <w:r>
        <w:rPr>
          <w:rFonts w:eastAsia="黑体"/>
          <w:b/>
          <w:bCs/>
        </w:rPr>
        <w:t xml:space="preserve"> Q </w:t>
      </w:r>
      <w:r>
        <w:rPr>
          <w:rFonts w:hint="eastAsia" w:eastAsia="黑体"/>
          <w:b/>
          <w:bCs/>
        </w:rPr>
        <w:t xml:space="preserve">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工频抑制更深，但对容差敏感。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ADC </w:t>
      </w:r>
      <w:r>
        <w:rPr>
          <w:rFonts w:hint="eastAsia" w:eastAsia="黑体"/>
          <w:b/>
          <w:bCs/>
        </w:rPr>
        <w:t xml:space="preserve">位数提高或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降低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电压分辨率</w:t>
      </w:r>
      <w:r>
        <w:rPr>
          <w:rFonts w:eastAsia="黑体"/>
        </w:rPr>
        <w:t xml:space="preserve"> </w:t>
      </w:r>
      <m:oMath>
        <m:r>
          <m:rPr>
            <m:sty m:val="p"/>
          </m:rPr>
          <m:t>Δ</m:t>
        </m:r>
        <m:r>
          <m:t>V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提高。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24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24000</m:t>
            </m:r>
          </m:num>
          <m:den>
            <m:r>
              <m:t>1000</m:t>
            </m:r>
          </m:den>
        </m:f>
        <m:r>
          <m:rPr>
            <m:sty m:val="p"/>
          </m:rPr>
          <m:t>=</m:t>
        </m:r>
        <m:r>
          <m:t>49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高通取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1.6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r>
              <m:t>1.6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  <m:r>
              <m:rPr>
                <m:sty m:val="p"/>
              </m:rPr>
              <m:t>×</m:t>
            </m:r>
            <m:r>
              <m:t>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≈</m:t>
        </m:r>
        <m:r>
          <m:t>0.1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仪表放大器：INA333、AD620、AD8222。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集成生物电前端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ADC：ADS1298、ADS1299（多通道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EEG）。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运放：AD8605、OPA2320。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需极高输入阻抗与低输入偏置电流，避免电极-皮肤接触阻抗造成衰减。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强工频干扰靠差分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右腿驱动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陷波抑制；布线需屏蔽。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多通道采集需同步采样，避免通道间相位误差影响溯源分析。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Electroencephalography。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ADS1299 </w:t>
      </w:r>
      <w:r>
        <w:rPr>
          <w:rFonts w:hint="eastAsia" w:eastAsia="黑体"/>
        </w:rPr>
        <w:t xml:space="preserve">数据手册与产品页。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ADI AD8222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脑电EEG采集电路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脑电EEG采集电路</dc:title>
  <dc:creator>AI 智能体</dc:creator>
  <cp:keywords/>
  <dcterms:created xsi:type="dcterms:W3CDTF">2026-09-08T14:37:23Z</dcterms:created>
  <dcterms:modified xsi:type="dcterms:W3CDTF">2026-09-08T14:37:23Z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