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血氧脉搏采集电路"/>
    <w:p>
      <w:pPr>
        <w:pStyle w:val="Heading1"/>
      </w:pPr>
      <w:r>
        <w:rPr>
          <w:rFonts w:hint="eastAsia" w:eastAsia="黑体"/>
        </w:rPr>
        <w:t xml:space="preserve">血氧脉搏采集电路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双波长光源（红光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RED、红外</w:t>
      </w:r>
      <w:r>
        <w:rPr>
          <w:rFonts w:eastAsia="黑体"/>
          <w:b/>
          <w:bCs/>
        </w:rPr>
        <w:t xml:space="preserve"> IR </w:t>
      </w:r>
      <w:r>
        <w:rPr>
          <w:rFonts w:hint="eastAsia" w:eastAsia="黑体"/>
          <w:b/>
          <w:bCs/>
        </w:rPr>
        <w:t xml:space="preserve">两个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LED）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光电二极管（PD）接收器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驱动电路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跨阻放大级（运算放大器</w:t>
      </w:r>
      <w:r>
        <w:rPr>
          <w:rFonts w:eastAsia="黑体"/>
          <w:b/>
          <w:bCs/>
        </w:rPr>
        <w:t xml:space="preserve"> A1 </w:t>
      </w:r>
      <w:r>
        <w:rPr>
          <w:rFonts w:hint="eastAsia" w:eastAsia="黑体"/>
          <w:b/>
          <w:bCs/>
        </w:rPr>
        <w:t xml:space="preserve">与反馈电阻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滤波级（</w:t>
      </w:r>
      <m:oMath>
        <m:r>
          <m:t>R</m:t>
        </m:r>
      </m:oMath>
      <w:r>
        <w:rPr>
          <w:rFonts w:eastAsia="黑体"/>
          <w:b/>
          <w:bCs/>
        </w:rPr>
        <w:t xml:space="preserve">、</w:t>
      </w:r>
      <m:oMath>
        <m:r>
          <m:t>C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以及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ADC/MCU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组成。电路的关键节点为：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红光</w:t>
      </w:r>
      <w:r>
        <w:rPr>
          <w:rFonts w:eastAsia="黑体"/>
          <w:b/>
          <w:bCs/>
        </w:rPr>
        <w:t xml:space="preserve"> LED </w:t>
      </w:r>
      <w:r>
        <w:rPr>
          <w:rFonts w:hint="eastAsia" w:eastAsia="黑体"/>
          <w:b/>
          <w:bCs/>
        </w:rPr>
        <w:t xml:space="preserve">驱动节点</w:t>
      </w:r>
      <w:r>
        <w:rPr>
          <w:rFonts w:hint="eastAsia" w:eastAsia="黑体"/>
        </w:rPr>
        <w:t xml:space="preserve">（红光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驱动电路输出接红光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阳极）；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红外</w:t>
      </w:r>
      <w:r>
        <w:rPr>
          <w:rFonts w:eastAsia="黑体"/>
          <w:b/>
          <w:bCs/>
        </w:rPr>
        <w:t xml:space="preserve"> LED </w:t>
      </w:r>
      <w:r>
        <w:rPr>
          <w:rFonts w:hint="eastAsia" w:eastAsia="黑体"/>
          <w:b/>
          <w:bCs/>
        </w:rPr>
        <w:t xml:space="preserve">驱动节点</w:t>
      </w:r>
      <w:r>
        <w:rPr>
          <w:rFonts w:hint="eastAsia" w:eastAsia="黑体"/>
        </w:rPr>
        <w:t xml:space="preserve">（红外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驱动电路输出接红外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阳极）；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光电探测节点</w:t>
      </w:r>
      <w:r>
        <w:rPr>
          <w:rFonts w:hint="eastAsia" w:eastAsia="黑体"/>
        </w:rPr>
        <w:t xml:space="preserve">（光电二极管</w:t>
      </w:r>
      <w:r>
        <w:rPr>
          <w:rFonts w:eastAsia="黑体"/>
        </w:rPr>
        <w:t xml:space="preserve"> PD </w:t>
      </w:r>
      <w:r>
        <w:rPr>
          <w:rFonts w:hint="eastAsia" w:eastAsia="黑体"/>
        </w:rPr>
        <w:t xml:space="preserve">阴极接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同相参考节点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接偏置参考电位）；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跨阻反馈节点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跨接节点③与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跨阻输出节点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OUT，对应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滤波输出/采样节点</w:t>
      </w:r>
      <w:r>
        <w:rPr>
          <w:rFonts w:hint="eastAsia" w:eastAsia="黑体"/>
        </w:rPr>
        <w:t xml:space="preserve">（滤波后接</w:t>
      </w:r>
      <w:r>
        <w:rPr>
          <w:rFonts w:eastAsia="黑体"/>
        </w:rPr>
        <w:t xml:space="preserve"> ADC/MCU </w:t>
      </w:r>
      <w:r>
        <w:rPr>
          <w:rFonts w:hint="eastAsia" w:eastAsia="黑体"/>
        </w:rPr>
        <w:t xml:space="preserve">的模拟输入端）；另有正电源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+VCC、地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两个电源节点。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红光</w:t>
      </w:r>
      <w:r>
        <w:rPr>
          <w:rFonts w:eastAsia="黑体"/>
          <w:b/>
          <w:bCs/>
        </w:rPr>
        <w:t xml:space="preserve"> 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阳极接节点①、阴极接公共地；</w:t>
      </w:r>
      <w:r>
        <w:rPr>
          <w:rFonts w:hint="eastAsia" w:eastAsia="黑体"/>
          <w:b/>
          <w:bCs/>
        </w:rPr>
        <w:t xml:space="preserve">红外</w:t>
      </w:r>
      <w:r>
        <w:rPr>
          <w:rFonts w:eastAsia="黑体"/>
          <w:b/>
          <w:bCs/>
        </w:rPr>
        <w:t xml:space="preserve"> 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阳极接节点②、阴极接公共地（两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由驱动电路交替点亮照射组织）；</w:t>
      </w:r>
      <w:r>
        <w:rPr>
          <w:rFonts w:hint="eastAsia" w:eastAsia="黑体"/>
          <w:b/>
          <w:bCs/>
        </w:rPr>
        <w:t xml:space="preserve">光电二极管</w:t>
      </w:r>
      <w:r>
        <w:rPr>
          <w:rFonts w:eastAsia="黑体"/>
          <w:b/>
          <w:bCs/>
        </w:rPr>
        <w:t xml:space="preserve"> PD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阴极接节点③、阳极接地（或接偏置电位）；</w:t>
      </w:r>
      <w:r>
        <w:rPr>
          <w:rFonts w:hint="eastAsia" w:eastAsia="黑体"/>
          <w:b/>
          <w:bCs/>
        </w:rPr>
        <w:t xml:space="preserve">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接节点③、IN+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接节点⑥、正电源脚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跨阻反馈电阻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一端接节点③、另一端接节点⑥；</w:t>
      </w:r>
      <w:r>
        <w:rPr>
          <w:rFonts w:hint="eastAsia" w:eastAsia="黑体"/>
          <w:b/>
          <w:bCs/>
        </w:rPr>
        <w:t xml:space="preserve">滤波级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  <w:b/>
          <w:bCs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串接于节点⑥与节点⑦之间；</w:t>
      </w:r>
      <w:r>
        <w:rPr>
          <w:rFonts w:eastAsia="黑体"/>
          <w:b/>
          <w:bCs/>
        </w:rPr>
        <w:t xml:space="preserve">ADC/MCU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的模拟输入端接节点⑦、电源接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+VCC、地接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由此构成”红光/红外双波长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交替照射、光电二极管接收经组织血流调制的吸收变化、跨阻放大把光电流转换为电压、滤波后由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交替采样”的双波长血氧脉搏（SpO₂）采集组态，跨阻输出为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，由两波长归一化比值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按</w:t>
      </w:r>
      <w:r>
        <w:rPr>
          <w:rFonts w:eastAsia="黑体"/>
        </w:rPr>
        <w:t xml:space="preserve"> </w:t>
      </w:r>
      <m:oMath>
        <m:sSub>
          <m:e>
            <m:r>
              <m:rPr>
                <m:nor/>
                <m:sty m:val="p"/>
              </m:rPr>
              <m:t>SpO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求得血氧饱和度。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氧合血红蛋白（HbO₂）与还原血红蛋白（Hb）对红光和红外光的吸收差异不同；分别测量两波长下脉动交流成分与直流成分之比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值，据此查表/拟合得到</w:t>
      </w:r>
      <w:r>
        <w:rPr>
          <w:rFonts w:eastAsia="黑体"/>
        </w:rPr>
        <w:t xml:space="preserve"> SpO₂。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比值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R（两波长归一化）：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血氧饱和度经验线性近似：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SpO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R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交流/直流分离与跨阻输出：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归一化吸收比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脉动、直流光电流分量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λ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红光、红外波长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nor/>
                      <m:sty m:val="p"/>
                    </m:rPr>
                    <m:t>SpO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血氧饱和度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%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拟合常数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跨阻反馈电阻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驱动电流增大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信噪比提高，但功耗与发热增加。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跨阻增益增大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弱信号更清晰，但易饱和、带宽下降。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两波长强度不匹配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R </w:t>
      </w:r>
      <w:r>
        <w:rPr>
          <w:rFonts w:hint="eastAsia" w:eastAsia="黑体"/>
        </w:rPr>
        <w:t xml:space="preserve">值失真，需分别校准驱动电流。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采样/时序精度提高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两波长交替采集分离更干净，SpO₂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更准。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某传感器测得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eastAsia="黑体"/>
        </w:rPr>
        <w:t xml:space="preserve">，按标定曲线</w:t>
      </w:r>
      <w:r>
        <w:rPr>
          <w:rFonts w:eastAsia="黑体"/>
        </w:rPr>
        <w:t xml:space="preserve"> </w:t>
      </w:r>
      <m:oMath>
        <m:sSub>
          <m:e>
            <m:r>
              <m:rPr>
                <m:nor/>
                <m:sty m:val="p"/>
              </m:rPr>
              <m:t>SpO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110</m:t>
        </m:r>
        <m:r>
          <m:rPr>
            <m:sty m:val="p"/>
          </m:rPr>
          <m:t>−</m:t>
        </m:r>
        <m:r>
          <m:t>25</m:t>
        </m:r>
        <m:r>
          <m:t>R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rPr>
                <m:nor/>
                <m:sty m:val="p"/>
              </m:rPr>
              <m:t>SpO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110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97.5</m:t>
        </m:r>
        <m:r>
          <m:rPr>
            <m:sty m:val="p"/>
          </m:rPr>
          <m:t>%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红光</w:t>
      </w:r>
      <w:r>
        <w:rPr>
          <w:rFonts w:eastAsia="黑体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660</m:t>
        </m:r>
        <m:r>
          <m:t> </m:t>
        </m:r>
        <m:r>
          <m:rPr>
            <m:nor/>
            <m:sty m:val="p"/>
          </m:rPr>
          <m:t>nm</m:t>
        </m:r>
      </m:oMath>
      <w:r>
        <w:rPr>
          <w:rFonts w:hint="eastAsia" w:eastAsia="黑体"/>
        </w:rPr>
        <w:t xml:space="preserve">、红外</w:t>
      </w:r>
      <w:r>
        <w:rPr>
          <w:rFonts w:eastAsia="黑体"/>
        </w:rP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940</m:t>
        </m:r>
        <m:r>
          <m:t> </m:t>
        </m:r>
        <m:r>
          <m:rPr>
            <m:nor/>
            <m:sty m:val="p"/>
          </m:rPr>
          <m:t>nm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为血氧测量标准波长对。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集成血氧前端：MAX30102、MAX30101、AFE4404。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LED + </w:t>
      </w:r>
      <w:r>
        <w:rPr>
          <w:rFonts w:hint="eastAsia" w:eastAsia="黑体"/>
        </w:rPr>
        <w:t xml:space="preserve">光电二极管：常用：按需选型。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SpO₂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常数依赖具体传感器标定，量产前必须做真实血氧标定。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运动伪迹、灌注不良（低温、压迫）会导致测量不准。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非医疗级传感器结果仅供趋势参考，不可替代医用血氧仪。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Pulse oximetry。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Maxim MAX30102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AFE4404 </w:t>
      </w:r>
      <w:r>
        <w:rPr>
          <w:rFonts w:hint="eastAsia" w:eastAsia="黑体"/>
        </w:rPr>
        <w:t xml:space="preserve">产品页。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血氧脉搏采集电路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血氧脉搏采集电路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