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称重传感器电路"/>
    <w:p>
      <w:pPr>
        <w:pStyle w:val="Heading1"/>
      </w:pPr>
      <w:r>
        <w:rPr>
          <w:rFonts w:hint="eastAsia" w:eastAsia="黑体"/>
        </w:rPr>
        <w:t xml:space="preserve">称重传感器电路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电阻应变片组成的惠斯通电桥（称重传感器本体，四片应变片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–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构成四臂）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桥压激励源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A1（AD620/INA125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类）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高精度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ADC（如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HX711）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激励正</w:t>
      </w:r>
      <w:r>
        <w:rPr>
          <w:rFonts w:eastAsia="黑体"/>
          <w:b/>
          <w:bCs/>
        </w:rPr>
        <w:t xml:space="preserve"> E+</w:t>
      </w:r>
      <w:r>
        <w:rPr>
          <w:rFonts w:hint="eastAsia" w:eastAsia="黑体"/>
        </w:rPr>
        <w:t xml:space="preserve">（桥压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</w:t>
      </w:r>
      <w:r>
        <w:rPr>
          <w:rFonts w:eastAsia="黑体"/>
          <w:b/>
          <w:bCs/>
        </w:rPr>
        <w:t xml:space="preserve"> E−</w:t>
      </w:r>
      <w:r>
        <w:rPr>
          <w:rFonts w:hint="eastAsia" w:eastAsia="黑体"/>
        </w:rPr>
        <w:t xml:space="preserve">（桥压负/地端，接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差分输出正</w:t>
      </w:r>
      <w:r>
        <w:rPr>
          <w:rFonts w:eastAsia="黑体"/>
          <w:b/>
          <w:bCs/>
        </w:rPr>
        <w:t xml:space="preserve"> S+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的中间抽头，接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差分输出负</w:t>
      </w:r>
      <w:r>
        <w:rPr>
          <w:rFonts w:eastAsia="黑体"/>
          <w:b/>
          <w:bCs/>
        </w:rPr>
        <w:t xml:space="preserve"> S−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的中间抽头，接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REF/参考节点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REF </w:t>
      </w:r>
      <w:r>
        <w:rPr>
          <w:rFonts w:hint="eastAsia" w:eastAsia="黑体"/>
        </w:rPr>
        <w:t xml:space="preserve">端子，接电桥参考/地或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基准）；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ADC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的差分输入）。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四臂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各一端接节点①（E+），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各一端接节点②（E−）；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的另一端相连构成节点③（S+），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的另一端相连构成节点④（S−）；</w:t>
      </w:r>
      <w:r>
        <w:rPr>
          <w:rFonts w:hint="eastAsia" w:eastAsia="黑体"/>
          <w:b/>
          <w:bCs/>
        </w:rPr>
        <w:t xml:space="preserve">激励源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E+ </w:t>
      </w:r>
      <w:r>
        <w:rPr>
          <w:rFonts w:hint="eastAsia" w:eastAsia="黑体"/>
        </w:rPr>
        <w:t xml:space="preserve">接节点①、E−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hint="eastAsia" w:eastAsia="黑体"/>
          <w:b/>
          <w:bCs/>
        </w:rPr>
        <w:t xml:space="preserve">高精度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ADC（HX711）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的差分输入</w:t>
      </w:r>
      <w:r>
        <w:rPr>
          <w:rFonts w:eastAsia="黑体"/>
        </w:rPr>
        <w:t xml:space="preserve"> A+/A− </w:t>
      </w:r>
      <w:r>
        <w:rPr>
          <w:rFonts w:hint="eastAsia" w:eastAsia="黑体"/>
        </w:rPr>
        <w:t xml:space="preserve">接节点⑥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及基准/地，AVDD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接桥压、地接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GND。若采用高精度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内置增益（如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HX711），仪表放大器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可省略，桥的</w:t>
      </w:r>
      <w:r>
        <w:rPr>
          <w:rFonts w:eastAsia="黑体"/>
        </w:rPr>
        <w:t xml:space="preserve"> S+/S− </w:t>
      </w:r>
      <w:r>
        <w:rPr>
          <w:rFonts w:hint="eastAsia" w:eastAsia="黑体"/>
        </w:rPr>
        <w:t xml:space="preserve">直接接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差分输入。</w:t>
      </w:r>
    </w:p>
    <w:p>
      <w:pPr/>
      <w:r>
        <w:rPr>
          <w:rFonts w:hint="eastAsia" w:eastAsia="黑体"/>
        </w:rPr>
        <w:t xml:space="preserve">由此构成”惠斯通电桥把应变片阻值变化转为与受力成正比的差分电压，桥压经</w:t>
      </w:r>
      <w:r>
        <w:rPr>
          <w:rFonts w:eastAsia="黑体"/>
        </w:rPr>
        <w:t xml:space="preserve"> E+/E− </w:t>
      </w:r>
      <w:r>
        <w:rPr>
          <w:rFonts w:hint="eastAsia" w:eastAsia="黑体"/>
        </w:rPr>
        <w:t xml:space="preserve">激励，差分输出</w:t>
      </w:r>
      <w:r>
        <w:rPr>
          <w:rFonts w:eastAsia="黑体"/>
        </w:rPr>
        <w:t xml:space="preserve"> S+/S− </w:t>
      </w:r>
      <w:r>
        <w:rPr>
          <w:rFonts w:hint="eastAsia" w:eastAsia="黑体"/>
        </w:rPr>
        <w:t xml:space="preserve">经仪表放大器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放大后送高精度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采样，再按标定系数换算重量”的称重测量组态，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e</m:t>
                </m:r>
                <m:r>
                  <m:t>x</m:t>
                </m:r>
              </m:sub>
            </m:sSub>
          </m:num>
          <m:den>
            <m:r>
              <m:t>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</m:den>
            </m:f>
          </m:e>
        </m:d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负载使弹性体形变，应变片电阻变化导致电桥失衡，产生与受力成正比的差分电压；仪表放大器放大该微弱差分信号，高精度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采样后由标定系数换算为重量。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电桥输出电压：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4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应变片灵敏度（灵敏系数）：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 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重量换算（标定关系）：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电桥差分输出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桥压激励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各臂电阻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应变灵敏系数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重量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标定系数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kg/V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桥压激励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输出信号增大、信噪比提高，但功耗与自热增大。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仪表放大器增益增大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分辨率提高，但噪声放大、易饱和。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应变片灵敏系数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位数提高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最小可分辨重量更小。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电桥灵敏度</w:t>
      </w:r>
      <w:r>
        <w:rPr>
          <w:rFonts w:eastAsia="黑体"/>
        </w:rPr>
        <w:t xml:space="preserve"> </w:t>
      </w:r>
      <m:oMath>
        <m:r>
          <m:t>2</m:t>
        </m:r>
        <m:r>
          <m:t> </m:t>
        </m:r>
        <m:r>
          <m:rPr>
            <m:nor/>
            <m:sty m:val="p"/>
          </m:rPr>
          <m:t>mV/V</m:t>
        </m:r>
      </m:oMath>
      <w:r>
        <w:rPr>
          <w:rFonts w:hint="eastAsia" w:eastAsia="黑体"/>
        </w:rPr>
        <w:t xml:space="preserve">、桥压</w:t>
      </w:r>
      <w:r>
        <w:rPr>
          <w:rFonts w:eastAsia="黑体"/>
        </w:rPr>
        <w:t xml:space="preserve"> </w:t>
      </w:r>
      <m:oMath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、满量程输出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应变</w:t>
      </w:r>
      <w:r>
        <w:rPr>
          <w:rFonts w:eastAsia="黑体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eastAsia="黑体"/>
        </w:rPr>
        <w:t xml:space="preserve">、灵敏系数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称重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ADC：HX711、ADS1232。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仪表放大器：INA125、AD620。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称重传感器：常用：按需选型（柱式/S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型/梁式）。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需零点与满量程两点标定，并根据温度漂移做补偿。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桥压与电源噪声直接引入输出，激励需低噪声、稳定。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传感器线缆需屏蔽并四线（或六线）接法以消除引线电阻误差。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Load cell / Strain gauge。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ADS1232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AVIA HX711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称重传感器电路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称重传感器电路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