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sk-解调电路"/>
    <w:p>
      <w:pPr>
        <w:pStyle w:val="Heading1"/>
      </w:pPr>
      <w:r>
        <w:rPr>
          <w:rFonts w:eastAsia="黑体"/>
        </w:rPr>
        <w:t xml:space="preserve">ASK </w:t>
      </w:r>
      <w:r>
        <w:rPr>
          <w:rFonts w:hint="eastAsia" w:eastAsia="黑体"/>
        </w:rPr>
        <w:t xml:space="preserve">解调电路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乘法器/混频器（或包络检波器）M1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本地载波振荡器</w:t>
      </w:r>
      <w:r>
        <w:rPr>
          <w:rFonts w:eastAsia="黑体"/>
          <w:b/>
          <w:bCs/>
        </w:rPr>
        <w:t xml:space="preserve"> OSC1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低通滤波器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抽样判决器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组成，按功能分为相干（或非相干）检波、滤波与判决三类。电路共有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已调信号输入节点</w:t>
      </w:r>
      <w:r>
        <w:rPr>
          <w:rFonts w:hint="eastAsia" w:eastAsia="黑体"/>
        </w:rPr>
        <w:t xml:space="preserve">（接收的</w:t>
      </w:r>
      <w:r>
        <w:rPr>
          <w:rFonts w:eastAsia="黑体"/>
        </w:rPr>
        <w:t xml:space="preserve"> ASK/OOK </w:t>
      </w:r>
      <w:r>
        <w:rPr>
          <w:rFonts w:hint="eastAsia" w:eastAsia="黑体"/>
        </w:rPr>
        <w:t xml:space="preserve">信号）；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本地载波节点</w:t>
      </w:r>
      <w:r>
        <w:rPr>
          <w:rFonts w:hint="eastAsia" w:eastAsia="黑体"/>
        </w:rPr>
        <w:t xml:space="preserve">（相干时</w:t>
      </w:r>
      <w:r>
        <w:rPr>
          <w:rFonts w:eastAsia="黑体"/>
        </w:rPr>
        <w:t xml:space="preserve"> OSC1 </w:t>
      </w:r>
      <w:r>
        <w:rPr>
          <w:rFonts w:hint="eastAsia" w:eastAsia="黑体"/>
        </w:rPr>
        <w:t xml:space="preserve">输出接乘法器）；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检波输出节点</w:t>
      </w:r>
      <w:r>
        <w:rPr>
          <w:rFonts w:hint="eastAsia" w:eastAsia="黑体"/>
        </w:rPr>
        <w:t xml:space="preserve">（乘法器或包络检波输出）；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低通输出节点</w:t>
      </w:r>
      <w:r>
        <w:rPr>
          <w:rFonts w:hint="eastAsia" w:eastAsia="黑体"/>
        </w:rPr>
        <w:t xml:space="preserve">（LPF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输出包络）；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判决输出节点</w:t>
      </w:r>
      <w:r>
        <w:rPr>
          <w:rFonts w:hint="eastAsia" w:eastAsia="黑体"/>
        </w:rPr>
        <w:t xml:space="preserve">（抽样判决输出二进制基带）；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M1（乘法器/混频器）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的信号输入脚接节点①、本振输入脚（相干时）接节点②、输出脚接节点③；若采用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包络检波器（二极管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D1）</w:t>
      </w:r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阳极接节点①、阴极接节点③（经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低通），非相干时无需节点②；</w:t>
      </w:r>
      <w:r>
        <w:rPr>
          <w:rFonts w:hint="eastAsia" w:eastAsia="黑体"/>
          <w:b/>
          <w:bCs/>
        </w:rPr>
        <w:t xml:space="preserve">OSC1（本地载波振荡器）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输出脚接节点②；</w:t>
      </w:r>
      <w:r>
        <w:rPr>
          <w:rFonts w:hint="eastAsia" w:eastAsia="黑体"/>
          <w:b/>
          <w:bCs/>
        </w:rPr>
        <w:t xml:space="preserve">A1（LPF）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输入脚接节点③、输出脚接节点④；</w:t>
      </w:r>
      <w:r>
        <w:rPr>
          <w:rFonts w:hint="eastAsia" w:eastAsia="黑体"/>
          <w:b/>
          <w:bCs/>
        </w:rPr>
        <w:t xml:space="preserve">U1（抽样判决器/比较器）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信号输入脚接节点④、门限脚接判决门限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hint="eastAsia" w:eastAsia="黑体"/>
        </w:rPr>
        <w:t xml:space="preserve">、输出脚接节点⑤、时钟脚接位同步信号；各单元电源脚接节点⑥、地脚接节点⑦。</w:t>
      </w:r>
    </w:p>
    <w:p>
      <w:pPr/>
      <w:r>
        <w:rPr>
          <w:rFonts w:hint="eastAsia" w:eastAsia="黑体"/>
        </w:rPr>
        <w:t xml:space="preserve">由此构成”ASK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信号经相干或包络检波、低通滤波与门限判决恢复二进制基带”的幅度键控解调组态，判决门限取在高低电平中点。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相干解调将接收信号与本地载波相乘后低通取出包络，非相干解调直接用二极管/整流器提取包络，再由比较器与门限比较判决输出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0/1。非相干实现简单但性能略差。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相乘解调输出（中频/基带低通后）：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相干</w:t>
      </w:r>
      <w:r>
        <w:rPr>
          <w:rFonts w:eastAsia="黑体"/>
        </w:rPr>
        <w:t xml:space="preserve"> 2ASK </w:t>
      </w:r>
      <w:r>
        <w:rPr>
          <w:rFonts w:hint="eastAsia" w:eastAsia="黑体"/>
        </w:rPr>
        <w:t xml:space="preserve">误码率：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非相干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2ASK（OOK）误码率：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最佳判决门限（等概且包络服从相应分布时近似）：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载波幅度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归一化比特信噪比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误码率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判决门限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判决门限偏离中值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0/1 </w:t>
      </w:r>
      <w:r>
        <w:rPr>
          <w:rFonts w:hint="eastAsia" w:eastAsia="黑体"/>
        </w:rPr>
        <w:t xml:space="preserve">误判概率不对称，误码率上升。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LPF </w:t>
      </w:r>
      <w:r>
        <w:rPr>
          <w:rFonts w:hint="eastAsia" w:eastAsia="黑体"/>
          <w:b/>
          <w:bCs/>
        </w:rPr>
        <w:t xml:space="preserve">带宽过大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残留载波纹波与噪声增大，判决抖动。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LPF </w:t>
      </w:r>
      <w:r>
        <w:rPr>
          <w:rFonts w:hint="eastAsia" w:eastAsia="黑体"/>
          <w:b/>
          <w:bCs/>
        </w:rPr>
        <w:t xml:space="preserve">带宽过小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码间串扰增大，影响眼图与判决。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本地载波失步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相干解调幅度衰减，性能显著下降。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</m:oMath>
      <w:r>
        <w:rPr>
          <w:rFonts w:hint="eastAsia" w:eastAsia="黑体"/>
        </w:rPr>
        <w:t xml:space="preserve">（12.3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dB，相干）：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8.5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混频器/乘法器：AD633、MC1496。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比较器（判决）：LM393、LM311。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二极管检波：1N4148、BAT54（肖特基）。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非相干包络检波对幅度噪声敏感，需配合</w:t>
      </w:r>
      <w:r>
        <w:rPr>
          <w:rFonts w:eastAsia="黑体"/>
        </w:rPr>
        <w:t xml:space="preserve"> AGC </w:t>
      </w:r>
      <w:r>
        <w:rPr>
          <w:rFonts w:hint="eastAsia" w:eastAsia="黑体"/>
        </w:rPr>
        <w:t xml:space="preserve">稳定输入幅度。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判决门限应随接收幅度自适应，固定门限在衰落信道性能差。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OOK </w:t>
      </w:r>
      <w:r>
        <w:rPr>
          <w:rFonts w:hint="eastAsia" w:eastAsia="黑体"/>
        </w:rPr>
        <w:t xml:space="preserve">信号存在载波盲区（长时间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0），需注意位同步恢复。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需带通/低通滤波抑制邻道与噪声以提升信噪比。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Amplitude-shift keying。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OOK </w:t>
      </w:r>
      <w:r>
        <w:rPr>
          <w:rFonts w:hint="eastAsia" w:eastAsia="黑体"/>
        </w:rPr>
        <w:t xml:space="preserve">接收参考设计。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ASK解调电路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ASK解调电路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