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psk-解调电路"/>
    <w:p>
      <w:pPr>
        <w:pStyle w:val="Heading1"/>
      </w:pPr>
      <w:r>
        <w:rPr>
          <w:rFonts w:eastAsia="黑体"/>
        </w:rPr>
        <w:t xml:space="preserve">PSK </w:t>
      </w:r>
      <w:r>
        <w:rPr>
          <w:rFonts w:hint="eastAsia" w:eastAsia="黑体"/>
        </w:rPr>
        <w:t xml:space="preserve">解调电路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本地载波恢复电路（Costas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环或平方环）PLL1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乘法器/混频器</w:t>
      </w:r>
      <w:r>
        <w:rPr>
          <w:rFonts w:eastAsia="黑体"/>
          <w:b/>
          <w:bCs/>
        </w:rPr>
        <w:t xml:space="preserve"> M1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低通滤波器</w:t>
      </w:r>
      <w:r>
        <w:rPr>
          <w:rFonts w:eastAsia="黑体"/>
          <w:b/>
          <w:bCs/>
        </w:rPr>
        <w:t xml:space="preserve"> A1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抽样判决器</w:t>
      </w:r>
      <w:r>
        <w:rPr>
          <w:rFonts w:eastAsia="黑体"/>
          <w:b/>
          <w:bCs/>
        </w:rPr>
        <w:t xml:space="preserve"> 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组成，按功能分为载波恢复、相干相乘、滤波与判决四类。电路共有</w:t>
      </w:r>
      <w:r>
        <w:rPr>
          <w:rFonts w:eastAsia="黑体"/>
        </w:rPr>
        <w:t xml:space="preserve"> 7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已调信号输入节点</w:t>
      </w:r>
      <w:r>
        <w:rPr>
          <w:rFonts w:hint="eastAsia" w:eastAsia="黑体"/>
        </w:rPr>
        <w:t xml:space="preserve">（接收的</w:t>
      </w:r>
      <w:r>
        <w:rPr>
          <w:rFonts w:eastAsia="黑体"/>
        </w:rPr>
        <w:t xml:space="preserve"> PSK </w:t>
      </w:r>
      <w:r>
        <w:rPr>
          <w:rFonts w:hint="eastAsia" w:eastAsia="黑体"/>
        </w:rPr>
        <w:t xml:space="preserve">信号）；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恢复载波节点</w:t>
      </w:r>
      <w:r>
        <w:rPr>
          <w:rFonts w:hint="eastAsia" w:eastAsia="黑体"/>
        </w:rPr>
        <w:t xml:space="preserve">（PLL1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输出的相干载波）；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乘积输出节点</w:t>
      </w:r>
      <w:r>
        <w:rPr>
          <w:rFonts w:hint="eastAsia" w:eastAsia="黑体"/>
        </w:rPr>
        <w:t xml:space="preserve">（M1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LPF）；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基带输出节点</w:t>
      </w:r>
      <w:r>
        <w:rPr>
          <w:rFonts w:hint="eastAsia" w:eastAsia="黑体"/>
        </w:rPr>
        <w:t xml:space="preserve">（LPF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输出为</w:t>
      </w:r>
      <w:r>
        <w:rPr>
          <w:rFonts w:eastAsia="黑体"/>
        </w:rPr>
        <w:t xml:space="preserve"> ±1 </w:t>
      </w:r>
      <w:r>
        <w:rPr>
          <w:rFonts w:hint="eastAsia" w:eastAsia="黑体"/>
        </w:rPr>
        <w:t xml:space="preserve">极性信号）；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判决输出节点</w:t>
      </w:r>
      <w:r>
        <w:rPr>
          <w:rFonts w:hint="eastAsia" w:eastAsia="黑体"/>
        </w:rPr>
        <w:t xml:space="preserve">（抽样判决输出数字符号）；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+VCC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PLL1（Costas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环/平方环）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的信号输入脚接节点①、恢复载波输出脚接节点②（同时经</w:t>
      </w:r>
      <w:r>
        <w:rPr>
          <w:rFonts w:eastAsia="黑体"/>
        </w:rPr>
        <w:t xml:space="preserve"> 90° </w:t>
      </w:r>
      <w:r>
        <w:rPr>
          <w:rFonts w:hint="eastAsia" w:eastAsia="黑体"/>
        </w:rPr>
        <w:t xml:space="preserve">移相接正交支路以构成</w:t>
      </w:r>
      <w:r>
        <w:rPr>
          <w:rFonts w:eastAsia="黑体"/>
        </w:rPr>
        <w:t xml:space="preserve"> Costas </w:t>
      </w:r>
      <w:r>
        <w:rPr>
          <w:rFonts w:hint="eastAsia" w:eastAsia="黑体"/>
        </w:rPr>
        <w:t xml:space="preserve">环），电源脚接节点⑥、地脚接节点⑦；</w:t>
      </w:r>
      <w:r>
        <w:rPr>
          <w:rFonts w:hint="eastAsia" w:eastAsia="黑体"/>
          <w:b/>
          <w:bCs/>
        </w:rPr>
        <w:t xml:space="preserve">M1（乘法器/混频器）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的信号输入脚接节点①、本振输入脚接节点②、输出脚接节点③，电源脚接节点⑥、地脚接节点⑦；</w:t>
      </w:r>
      <w:r>
        <w:rPr>
          <w:rFonts w:hint="eastAsia" w:eastAsia="黑体"/>
          <w:b/>
          <w:bCs/>
        </w:rPr>
        <w:t xml:space="preserve">A1（LPF）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输入脚接节点③、输出脚接节点④；</w:t>
      </w:r>
      <w:r>
        <w:rPr>
          <w:rFonts w:hint="eastAsia" w:eastAsia="黑体"/>
          <w:b/>
          <w:bCs/>
        </w:rPr>
        <w:t xml:space="preserve">U1（抽样判决器）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信号输入脚接节点④、输出脚接节点⑤、时钟脚接位同步信号，电源脚接节点⑥、地脚接节点⑦。</w:t>
      </w:r>
    </w:p>
    <w:p>
      <w:pPr/>
      <w:r>
        <w:rPr>
          <w:rFonts w:hint="eastAsia" w:eastAsia="黑体"/>
        </w:rPr>
        <w:t xml:space="preserve">由此构成”PSK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信号与恢复的相干载波相乘、低通滤波与抽样判决恢复数字符号”的相干解调组态，BPSK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</w:t>
      </w:r>
      <w:r>
        <w:rPr>
          <w:rFonts w:eastAsia="黑体"/>
        </w:rPr>
        <w:t xml:space="preserve"> ±1 </w:t>
      </w:r>
      <w:r>
        <w:rPr>
          <w:rFonts w:hint="eastAsia" w:eastAsia="黑体"/>
        </w:rPr>
        <w:t xml:space="preserve">极性信号，QPSK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</w:t>
      </w:r>
      <w:r>
        <w:rPr>
          <w:rFonts w:eastAsia="黑体"/>
        </w:rPr>
        <w:t xml:space="preserve"> I/Q </w:t>
      </w:r>
      <w:r>
        <w:rPr>
          <w:rFonts w:hint="eastAsia" w:eastAsia="黑体"/>
        </w:rPr>
        <w:t xml:space="preserve">两路判决。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PSK </w:t>
      </w:r>
      <w:r>
        <w:rPr>
          <w:rFonts w:hint="eastAsia" w:eastAsia="黑体"/>
        </w:rPr>
        <w:t xml:space="preserve">信号与本地再生载波相乘，把相位信息转换为基带极性信号（BPSK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</w:t>
      </w:r>
      <w:r>
        <w:rPr>
          <w:rFonts w:eastAsia="黑体"/>
        </w:rPr>
        <w:t xml:space="preserve"> ±1 </w:t>
      </w:r>
      <w:r>
        <w:rPr>
          <w:rFonts w:hint="eastAsia" w:eastAsia="黑体"/>
        </w:rPr>
        <w:t xml:space="preserve">对应两个相位），再抽样判决。由于载波被抑制，需用</w:t>
      </w:r>
      <w:r>
        <w:rPr>
          <w:rFonts w:eastAsia="黑体"/>
        </w:rPr>
        <w:t xml:space="preserve"> Costas </w:t>
      </w:r>
      <w:r>
        <w:rPr>
          <w:rFonts w:hint="eastAsia" w:eastAsia="黑体"/>
        </w:rPr>
        <w:t xml:space="preserve">环/平方环从信号中恢复出与发射同频同相的参考载波。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BPSK </w:t>
      </w:r>
      <w:r>
        <w:rPr>
          <w:rFonts w:hint="eastAsia" w:eastAsia="黑体"/>
        </w:rPr>
        <w:t xml:space="preserve">相干解调输出（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BPSK </w:t>
      </w:r>
      <w:r>
        <w:rPr>
          <w:rFonts w:hint="eastAsia" w:eastAsia="黑体"/>
        </w:rPr>
        <w:t xml:space="preserve">误码率：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r>
            <m:t>Q</m:t>
          </m:r>
          <m:d>
            <m:dPr>
              <m:begChr m:val="("/>
              <m:sepChr m:val=""/>
              <m:endChr m:val=")"/>
              <m:grow/>
            </m:dPr>
            <m:e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rad>
            </m:e>
          </m:d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QPSK </w:t>
      </w:r>
      <w:r>
        <w:rPr>
          <w:rFonts w:hint="eastAsia" w:eastAsia="黑体"/>
        </w:rPr>
        <w:t xml:space="preserve">误符号率：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≈</m:t>
          </m:r>
          <m:r>
            <m:t>2</m:t>
          </m:r>
          <m:r>
            <m:t>Q</m:t>
          </m:r>
          <m:d>
            <m:dPr>
              <m:begChr m:val="("/>
              <m:sepChr m:val=""/>
              <m:endChr m:val=")"/>
              <m:grow/>
            </m:dPr>
            <m:e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rad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载波相位误差造成的有效信噪比损失（</w:t>
      </w:r>
      <m:oMath>
        <m:r>
          <m:t>ϕ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相位误差）：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S</m:t>
          </m:r>
          <m:r>
            <m:t>N</m:t>
          </m:r>
          <m:r>
            <m:t>R</m:t>
          </m:r>
          <m:r>
            <m:rPr>
              <m:sty m:val="p"/>
            </m:rPr>
            <m:t>≈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cos</m:t>
          </m:r>
          <m:r>
            <m:t>ϕ</m:t>
          </m:r>
          <m:r>
            <m:rPr>
              <m:sty m:val="p"/>
            </m:rPr>
            <m:t>)</m:t>
          </m:r>
          <m:r>
            <m:t> </m:t>
          </m:r>
          <m:r>
            <m:rPr>
              <m:nor/>
              <m:sty m:val="p"/>
            </m:rPr>
            <m:t>dB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载波幅度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归一化比特信噪比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误码率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ϕ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载波相位误差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S</m:t>
              </m:r>
              <m:r>
                <m:t>N</m:t>
              </m:r>
              <m:r>
                <m:t>R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信噪比损失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载波相位误差增大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有效信噪比按</w:t>
      </w:r>
      <w:r>
        <w:rPr>
          <w:rFonts w:eastAsia="黑体"/>
        </w:rPr>
        <w:t xml:space="preserve"> </w:t>
      </w:r>
      <m:oMath>
        <m:r>
          <m:rPr>
            <m:sty m:val="p"/>
          </m:rPr>
          <m:t>cos</m:t>
        </m:r>
        <m:r>
          <m:t>ϕ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下降，误码率上升。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LPF </w:t>
      </w:r>
      <w:r>
        <w:rPr>
          <w:rFonts w:hint="eastAsia" w:eastAsia="黑体"/>
          <w:b/>
          <w:bCs/>
        </w:rPr>
        <w:t xml:space="preserve">带宽过大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噪声进入判决器，性能下降；过小则码间串扰增大。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Costas </w:t>
      </w:r>
      <w:r>
        <w:rPr>
          <w:rFonts w:hint="eastAsia" w:eastAsia="黑体"/>
          <w:b/>
          <w:bCs/>
        </w:rPr>
        <w:t xml:space="preserve">环环路带宽过窄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捕获与跟踪慢，过大则相位抖动大。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抽样时刻偏移（定时误差）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眼图闭合，判决裕量下降。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E</m:t>
            </m:r>
          </m:e>
          <m:sub>
            <m:r>
              <m:t>b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9.6</m:t>
        </m:r>
      </m:oMath>
      <w:r>
        <w:rPr>
          <w:rFonts w:hint="eastAsia" w:eastAsia="黑体"/>
        </w:rPr>
        <w:t xml:space="preserve">（9.8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dB，BPSK）：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19.2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°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r>
          <m:t>S</m:t>
        </m:r>
        <m:r>
          <m:t>N</m:t>
        </m:r>
        <m:r>
          <m:t>R</m:t>
        </m:r>
        <m:r>
          <m:rPr>
            <m:sty m:val="p"/>
          </m:rPr>
          <m:t>=</m:t>
        </m:r>
        <m:r>
          <m:t>20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cos</m:t>
        </m:r>
        <m:r>
          <m:t>10</m:t>
        </m:r>
        <m:r>
          <m:rPr>
            <m:sty m:val="p"/>
          </m:rPr>
          <m:t>°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0.133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正交解调器：ADL5380、LTC5584。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PLL（载波恢复）：ADF4001、HMC698。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比较器/ADC：用于抽样判决。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载波恢复是难点，Costas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环/平方环需正确设计以避免</w:t>
      </w:r>
      <w:r>
        <w:rPr>
          <w:rFonts w:eastAsia="黑体"/>
        </w:rPr>
        <w:t xml:space="preserve"> 180° </w:t>
      </w:r>
      <w:r>
        <w:rPr>
          <w:rFonts w:hint="eastAsia" w:eastAsia="黑体"/>
        </w:rPr>
        <w:t xml:space="preserve">相位模糊。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相位模糊可通过差分编码（DPSK）或已知导频序列解决。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需精确的位同步（Gardner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算法等）确定最佳抽样时刻。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高阶</w:t>
      </w:r>
      <w:r>
        <w:rPr>
          <w:rFonts w:eastAsia="黑体"/>
        </w:rPr>
        <w:t xml:space="preserve"> PSK </w:t>
      </w:r>
      <w:r>
        <w:rPr>
          <w:rFonts w:hint="eastAsia" w:eastAsia="黑体"/>
        </w:rPr>
        <w:t xml:space="preserve">对相位噪声与</w:t>
      </w:r>
      <w:r>
        <w:rPr>
          <w:rFonts w:eastAsia="黑体"/>
        </w:rPr>
        <w:t xml:space="preserve"> I/Q </w:t>
      </w:r>
      <w:r>
        <w:rPr>
          <w:rFonts w:hint="eastAsia" w:eastAsia="黑体"/>
        </w:rPr>
        <w:t xml:space="preserve">不平衡敏感，需严格控制本振质量。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Phase-shift keying。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《通信原理》（樊昌信）。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ADL5380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PSK解调电路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PSK解调电路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