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光纤通信接口电路"/>
    <w:p>
      <w:pPr>
        <w:pStyle w:val="Heading1"/>
      </w:pPr>
      <w:r>
        <w:rPr>
          <w:rFonts w:hint="eastAsia" w:eastAsia="黑体"/>
        </w:rPr>
        <w:t xml:space="preserve">光纤通信接口电路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光发射器</w:t>
      </w:r>
      <w:r>
        <w:rPr>
          <w:rFonts w:hint="eastAsia" w:eastAsia="黑体"/>
        </w:rPr>
        <w:t xml:space="preserve">（激光二极管</w:t>
      </w:r>
      <w:r>
        <w:rPr>
          <w:rFonts w:eastAsia="黑体"/>
        </w:rPr>
        <w:t xml:space="preserve"> LD </w:t>
      </w:r>
      <w:r>
        <w:rPr>
          <w:rFonts w:hint="eastAsia" w:eastAsia="黑体"/>
        </w:rPr>
        <w:t xml:space="preserve">或发光二极管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LED）、</w:t>
      </w:r>
      <w:r>
        <w:rPr>
          <w:rFonts w:eastAsia="黑体"/>
          <w:b/>
          <w:bCs/>
        </w:rPr>
        <w:t xml:space="preserve">LD </w:t>
      </w:r>
      <w:r>
        <w:rPr>
          <w:rFonts w:hint="eastAsia" w:eastAsia="黑体"/>
          <w:b/>
          <w:bCs/>
        </w:rPr>
        <w:t xml:space="preserve">调制驱动器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光接收器</w:t>
      </w:r>
      <w:r>
        <w:rPr>
          <w:rFonts w:hint="eastAsia" w:eastAsia="黑体"/>
        </w:rPr>
        <w:t xml:space="preserve">（PIN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光电二极管或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APD，</w:t>
      </w:r>
      <m:oMath>
        <m:sSub>
          <m:e>
            <m:r>
              <m:t>D</m:t>
            </m:r>
          </m:e>
          <m:sub>
            <m:r>
              <m:t>P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跨阻放大器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TIA（A2）+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限幅放大器（A3）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光纤/连接器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调制输入</w:t>
      </w:r>
      <w:r>
        <w:rPr>
          <w:rFonts w:eastAsia="黑体"/>
          <w:b/>
          <w:bCs/>
        </w:rPr>
        <w:t xml:space="preserve"> TX DATA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驱动电流节点</w:t>
      </w:r>
      <w:r>
        <w:rPr>
          <w:rFonts w:hint="eastAsia" w:eastAsia="黑体"/>
        </w:rPr>
        <w:t xml:space="preserve">（驱动器输出供给</w:t>
      </w:r>
      <w:r>
        <w:rPr>
          <w:rFonts w:eastAsia="黑体"/>
        </w:rPr>
        <w:t xml:space="preserve"> LD </w:t>
      </w:r>
      <w:r>
        <w:rPr>
          <w:rFonts w:hint="eastAsia" w:eastAsia="黑体"/>
        </w:rPr>
        <w:t xml:space="preserve">的偏置/调制电流）；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发射光信号（光纤信道）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光电流节点</w:t>
      </w:r>
      <w:r>
        <w:rPr>
          <w:rFonts w:hint="eastAsia" w:eastAsia="黑体"/>
        </w:rPr>
        <w:t xml:space="preserve">（光电二极管输出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至</w:t>
      </w:r>
      <w:r>
        <w:rPr>
          <w:rFonts w:eastAsia="黑体"/>
        </w:rPr>
        <w:t xml:space="preserve"> TIA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跨阻输出</w:t>
      </w:r>
      <w:r>
        <w:rPr>
          <w:rFonts w:hint="eastAsia" w:eastAsia="黑体"/>
        </w:rPr>
        <w:t xml:space="preserve">（TIA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输出接限幅放大器输入）；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hint="eastAsia" w:eastAsia="黑体"/>
          <w:b/>
          <w:bCs/>
        </w:rPr>
        <w:t xml:space="preserve">驱动器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的输入接节点①（TX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DATA）、输出经耦合电感/电容接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LD </w:t>
      </w:r>
      <w:r>
        <w:rPr>
          <w:rFonts w:hint="eastAsia" w:eastAsia="黑体"/>
          <w:b/>
          <w:bCs/>
        </w:rPr>
        <w:t xml:space="preserve">的阳极</w:t>
      </w:r>
      <w:r>
        <w:rPr>
          <w:rFonts w:hint="eastAsia" w:eastAsia="黑体"/>
        </w:rPr>
        <w:t xml:space="preserve">（LD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阴极接地或接驱动级）供给偏置与调制电流，并以监测光电二极管取反馈实现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APC（自动功率控制）；</w:t>
      </w:r>
      <w:r>
        <w:rPr>
          <w:rFonts w:hint="eastAsia" w:eastAsia="黑体"/>
          <w:b/>
          <w:bCs/>
        </w:rPr>
        <w:t xml:space="preserve">LD（或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LED）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阳极接高电位、阴极接地，受激后输出光功率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m</m:t>
            </m:r>
            <m:r>
              <m:t>o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，光经光纤/连接器（节点③）传输。接收端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反偏（阴极接电源、阳极接节点④/TIA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输入端），把光功率转为光电流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TIA（A2）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反相输入端接节点④、跨阻反馈电阻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跨接在反相输入与输出之间、输出接节点⑤，得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限幅放大器</w:t>
      </w:r>
      <w:r>
        <w:rPr>
          <w:rFonts w:eastAsia="黑体"/>
          <w:b/>
          <w:bCs/>
        </w:rPr>
        <w:t xml:space="preserve"> 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输入接节点⑤、输出为恢复的接收数据</w:t>
      </w:r>
      <w:r>
        <w:rPr>
          <w:rFonts w:eastAsia="黑体"/>
        </w:rPr>
        <w:t xml:space="preserve"> RX </w:t>
      </w:r>
      <w:r>
        <w:rPr>
          <w:rFonts w:hint="eastAsia" w:eastAsia="黑体"/>
        </w:rPr>
        <w:t xml:space="preserve">DATA。电源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VCC/GND（节点⑥/⑦）按各自连接并去耦。</w:t>
      </w:r>
    </w:p>
    <w:p>
      <w:pPr/>
      <w:r>
        <w:rPr>
          <w:rFonts w:hint="eastAsia" w:eastAsia="黑体"/>
        </w:rPr>
        <w:t xml:space="preserve">由此构成”发射端调制电流驱动</w:t>
      </w:r>
      <w:r>
        <w:rPr>
          <w:rFonts w:eastAsia="黑体"/>
        </w:rPr>
        <w:t xml:space="preserve"> LD/LED </w:t>
      </w:r>
      <w:r>
        <w:rPr>
          <w:rFonts w:hint="eastAsia" w:eastAsia="黑体"/>
        </w:rPr>
        <w:t xml:space="preserve">电光转换、光经光纤传输、接收端光电二极管加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TIA/限幅放大器光电转换还原”的高速光通信链路，抗电磁干扰、适合高速长距离传输。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发射端偏置电流使</w:t>
      </w:r>
      <w:r>
        <w:rPr>
          <w:rFonts w:eastAsia="黑体"/>
        </w:rPr>
        <w:t xml:space="preserve"> LD </w:t>
      </w:r>
      <w:r>
        <w:rPr>
          <w:rFonts w:hint="eastAsia" w:eastAsia="黑体"/>
        </w:rPr>
        <w:t xml:space="preserve">工作在线性（或开关）区，调制电流叠加在偏置上改变出光强度，光沿光纤传输；接收端光电二极管把光功率转换为光电流，经跨阻放大器转为电压、限幅后恢复逻辑电平。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跨阻放大器输出电压：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光电流与光功率关系（响应度）：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光纤损耗预算：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X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L</m:t>
              </m:r>
            </m:e>
            <m:sub>
              <m:r>
                <m:t>f</m:t>
              </m:r>
              <m:r>
                <m:t>i</m:t>
              </m:r>
              <m:r>
                <m:t>b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⋅</m:t>
          </m:r>
          <m:r>
            <m:t>α</m:t>
          </m:r>
          <m:r>
            <m:rPr>
              <m:sty m:val="p"/>
            </m:rPr>
            <m:t>+</m:t>
          </m:r>
          <m:r>
            <m:rPr>
              <m:sty m:val="p"/>
            </m:rPr>
            <m:t>∑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n</m:t>
              </m:r>
              <m:r>
                <m:t>e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光功率电平（dBm）：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B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mW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LD </w:t>
      </w:r>
      <w:r>
        <w:rPr>
          <w:rFonts w:hint="eastAsia" w:eastAsia="黑体"/>
        </w:rPr>
        <w:t xml:space="preserve">激光阈值与斜率效率（近似线性区）：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跨阻电阻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光电响应度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A/W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光纤衰减系数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斜率效率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W/A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R_f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跨阻增益增大、接收灵敏度提高，但带宽下降、噪声增大。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LD </w:t>
      </w:r>
      <w:r>
        <w:rPr>
          <w:rFonts w:hint="eastAsia" w:eastAsia="黑体"/>
          <w:b/>
          <w:bCs/>
        </w:rPr>
        <w:t xml:space="preserve">偏置电流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低于阈值时不发光；超过阈值后输出光功率线性增大，但过大会缩短寿命。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调制电流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光调制深度增大、眼图张开，但可能过冲或加速</w:t>
      </w:r>
      <w:r>
        <w:rPr>
          <w:rFonts w:eastAsia="黑体"/>
        </w:rPr>
        <w:t xml:space="preserve"> LD </w:t>
      </w:r>
      <w:r>
        <w:rPr>
          <w:rFonts w:hint="eastAsia" w:eastAsia="黑体"/>
        </w:rPr>
        <w:t xml:space="preserve">老化。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响应度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接收面积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决定单位光功率下的光电流，越大灵敏度越高。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=</m:t>
        </m:r>
        <m:r>
          <m:t>0.9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A/W、</w:t>
      </w: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 </m:t>
        </m:r>
        <m:r>
          <m:rPr>
            <m:nor/>
            <m:sty m:val="p"/>
          </m:rPr>
          <m:t>dBm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9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90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 w:eastAsia="黑体"/>
        </w:rPr>
        <w:t xml:space="preserve">（限幅前典型量级）。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跨阻放大器：OPA855、AD8015、MAX3964。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限幅放大器：MAX3748、ONET8501。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光模块：SFP/SFP+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通用模块（如</w:t>
      </w:r>
      <w:r>
        <w:rPr>
          <w:rFonts w:eastAsia="黑体"/>
        </w:rPr>
        <w:t xml:space="preserve"> AFBR-xxx </w:t>
      </w:r>
      <w:r>
        <w:rPr>
          <w:rFonts w:hint="eastAsia" w:eastAsia="黑体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LD </w:t>
      </w:r>
      <w:r>
        <w:rPr>
          <w:rFonts w:hint="eastAsia" w:eastAsia="黑体"/>
        </w:rPr>
        <w:t xml:space="preserve">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ESD、过流极度敏感，必须做软启动与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APC（自动功率控制）偏置。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收发模块需注意光波长与光纤类型匹配（多模</w:t>
      </w:r>
      <w:r>
        <w:rPr>
          <w:rFonts w:eastAsia="黑体"/>
        </w:rPr>
        <w:t xml:space="preserve"> 850/1310 </w:t>
      </w:r>
      <w:r>
        <w:rPr>
          <w:rFonts w:hint="eastAsia" w:eastAsia="黑体"/>
        </w:rPr>
        <w:t xml:space="preserve">nm，单模</w:t>
      </w:r>
      <w:r>
        <w:rPr>
          <w:rFonts w:eastAsia="黑体"/>
        </w:rPr>
        <w:t xml:space="preserve"> 1310/1550 </w:t>
      </w:r>
      <w:r>
        <w:rPr>
          <w:rFonts w:hint="eastAsia" w:eastAsia="黑体"/>
        </w:rPr>
        <w:t xml:space="preserve">nm）。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</w:t>
      </w:r>
      <w:r>
        <w:rPr>
          <w:rFonts w:eastAsia="黑体"/>
        </w:rPr>
        <w:t xml:space="preserve"> TIA </w:t>
      </w:r>
      <w:r>
        <w:rPr>
          <w:rFonts w:hint="eastAsia" w:eastAsia="黑体"/>
        </w:rPr>
        <w:t xml:space="preserve">布线要低寄生电容，光电管尽量靠近</w:t>
      </w:r>
      <w:r>
        <w:rPr>
          <w:rFonts w:eastAsia="黑体"/>
        </w:rPr>
        <w:t xml:space="preserve"> TIA </w:t>
      </w:r>
      <w:r>
        <w:rPr>
          <w:rFonts w:hint="eastAsia" w:eastAsia="黑体"/>
        </w:rPr>
        <w:t xml:space="preserve">输入。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连接器端面清洁与插损直接影响链路预算。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Optical fiber communication。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AN-1803（光电二极管放大器应用）。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《光纤通信系统》（相关教材）。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光纤通信接口电路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光纤通信接口电路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