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s485-接口电路"/>
    <w:p>
      <w:pPr>
        <w:pStyle w:val="Heading1"/>
      </w:pPr>
      <w:r>
        <w:rPr>
          <w:rFonts w:eastAsia="黑体"/>
        </w:rPr>
        <w:t xml:space="preserve">RS485 </w:t>
      </w:r>
      <w:r>
        <w:rPr>
          <w:rFonts w:hint="eastAsia" w:eastAsia="黑体"/>
        </w:rPr>
        <w:t xml:space="preserve">接口电路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一个</w:t>
      </w:r>
      <w:r>
        <w:rPr>
          <w:rFonts w:eastAsia="黑体"/>
          <w:b/>
          <w:bCs/>
        </w:rPr>
        <w:t xml:space="preserve"> RS485 </w:t>
      </w:r>
      <w:r>
        <w:rPr>
          <w:rFonts w:hint="eastAsia" w:eastAsia="黑体"/>
          <w:b/>
          <w:bCs/>
        </w:rPr>
        <w:t xml:space="preserve">半双工差分收发器芯片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（含驱动器、接收器、收发使能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DE/RE）、</w:t>
      </w:r>
      <w:r>
        <w:rPr>
          <w:rFonts w:hint="eastAsia" w:eastAsia="黑体"/>
          <w:b/>
          <w:bCs/>
        </w:rPr>
        <w:t xml:space="preserve">两个</w:t>
      </w:r>
      <w:r>
        <w:rPr>
          <w:rFonts w:eastAsia="黑体"/>
          <w:b/>
          <w:bCs/>
        </w:rPr>
        <w:t xml:space="preserve"> 120 Ω </w:t>
      </w:r>
      <w:r>
        <w:rPr>
          <w:rFonts w:hint="eastAsia" w:eastAsia="黑体"/>
          <w:b/>
          <w:bCs/>
        </w:rPr>
        <w:t xml:space="preserve">终端电阻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一组</w:t>
      </w:r>
      <w:r>
        <w:rPr>
          <w:rFonts w:eastAsia="黑体"/>
          <w:b/>
          <w:bCs/>
        </w:rPr>
        <w:t xml:space="preserve"> fail-safe </w:t>
      </w:r>
      <w:r>
        <w:rPr>
          <w:rFonts w:hint="eastAsia" w:eastAsia="黑体"/>
          <w:b/>
          <w:bCs/>
        </w:rPr>
        <w:t xml:space="preserve">上拉/下拉偏置电阻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p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d</m:t>
            </m:r>
            <m:r>
              <m:t>o</m:t>
            </m:r>
            <m:r>
              <m:t>w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TVS/共模电感等保护器件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发送数据输入</w:t>
      </w:r>
      <w:r>
        <w:rPr>
          <w:rFonts w:eastAsia="黑体"/>
          <w:b/>
          <w:bCs/>
        </w:rPr>
        <w:t xml:space="preserve"> DI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接收数据输出</w:t>
      </w:r>
      <w:r>
        <w:rPr>
          <w:rFonts w:eastAsia="黑体"/>
          <w:b/>
          <w:bCs/>
        </w:rPr>
        <w:t xml:space="preserve"> RO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收发使能</w:t>
      </w:r>
      <w:r>
        <w:rPr>
          <w:rFonts w:eastAsia="黑体"/>
          <w:b/>
          <w:bCs/>
        </w:rPr>
        <w:t xml:space="preserve"> DE/RE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差分正线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差分负线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</w:t>
      </w:r>
      <w:r>
        <w:rPr>
          <w:rFonts w:hint="eastAsia" w:eastAsia="黑体"/>
        </w:rPr>
        <w:t xml:space="preserve">（VCC）；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hint="eastAsia" w:eastAsia="黑体"/>
        </w:rPr>
        <w:t xml:space="preserve">（GND）。</w:t>
      </w:r>
    </w:p>
    <w:p>
      <w:pPr/>
      <w:r>
        <w:rPr>
          <w:rFonts w:hint="eastAsia" w:eastAsia="黑体"/>
        </w:rPr>
        <w:t xml:space="preserve">各器件管脚连接：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RO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RXD（数据接收）、DI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TXD（数据发送）、DE/RE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GPIO（常并联使用以控制收发方向）、A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接节点④、B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接节点⑥、GND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接节点⑦。</w:t>
      </w:r>
      <m:oMath>
        <m:sSub>
          <m:e>
            <m:r>
              <m:t>R</m:t>
            </m:r>
          </m:e>
          <m:sub>
            <m:r>
              <m:t>T</m:t>
            </m:r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各</w:t>
      </w:r>
      <w:r>
        <w:rPr>
          <w:rFonts w:eastAsia="黑体"/>
        </w:rPr>
        <w:t xml:space="preserve"> 120 </w:t>
      </w:r>
      <w:r>
        <w:rPr>
          <w:rFonts w:hint="eastAsia" w:eastAsia="黑体"/>
        </w:rPr>
        <w:t xml:space="preserve">Ω，分别跨接在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两线（节点④/节点⑤）之间，且只加在总线最远端的两端，实现特征阻抗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120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的终端匹配；</w:t>
      </w: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一端接节点⑥（VCC）、另一端接节点④（A），</w:t>
      </w:r>
      <m:oMath>
        <m:sSub>
          <m:e>
            <m:r>
              <m:t>R</m:t>
            </m:r>
          </m:e>
          <m:sub>
            <m:r>
              <m:t>d</m:t>
            </m:r>
            <m:r>
              <m:t>o</m:t>
            </m:r>
            <m:r>
              <m:t>w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一端接节点⑤（B）、另一端接节点⑦（GND），使空闲时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相对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有约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r>
          <m:t>0.2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 </w:t>
      </w:r>
      <w:r>
        <w:rPr>
          <w:rFonts w:hint="eastAsia" w:eastAsia="黑体"/>
        </w:rPr>
        <w:t xml:space="preserve">的偏置（fail-safe）。保护器件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阳极接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A/B、阴极接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GND，共模电感串在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线上，用于</w:t>
      </w:r>
      <w:r>
        <w:rPr>
          <w:rFonts w:eastAsia="黑体"/>
        </w:rPr>
        <w:t xml:space="preserve"> ESD/EMC </w:t>
      </w:r>
      <w:r>
        <w:rPr>
          <w:rFonts w:hint="eastAsia" w:eastAsia="黑体"/>
        </w:rPr>
        <w:t xml:space="preserve">防护。</w:t>
      </w:r>
    </w:p>
    <w:p>
      <w:pPr/>
      <w:r>
        <w:rPr>
          <w:rFonts w:hint="eastAsia" w:eastAsia="黑体"/>
        </w:rPr>
        <w:t xml:space="preserve">由此构成”同一对差分线</w:t>
      </w:r>
      <w:r>
        <w:rPr>
          <w:rFonts w:eastAsia="黑体"/>
        </w:rPr>
        <w:t xml:space="preserve"> A/B </w:t>
      </w:r>
      <w:r>
        <w:rPr>
          <w:rFonts w:hint="eastAsia" w:eastAsia="黑体"/>
        </w:rPr>
        <w:t xml:space="preserve">分时复用发送与接收、DE/RE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控制方向、两端</w:t>
      </w:r>
      <w:r>
        <w:rPr>
          <w:rFonts w:eastAsia="黑体"/>
        </w:rPr>
        <w:t xml:space="preserve"> 120 Ω </w:t>
      </w:r>
      <w:r>
        <w:rPr>
          <w:rFonts w:hint="eastAsia" w:eastAsia="黑体"/>
        </w:rPr>
        <w:t xml:space="preserve">终端加</w:t>
      </w:r>
      <w:r>
        <w:rPr>
          <w:rFonts w:eastAsia="黑体"/>
        </w:rPr>
        <w:t xml:space="preserve"> fail-safe </w:t>
      </w:r>
      <w:r>
        <w:rPr>
          <w:rFonts w:hint="eastAsia" w:eastAsia="黑体"/>
        </w:rPr>
        <w:t xml:space="preserve">偏置”的多点半双工差分总线，抗干扰强、可挂多节点（最多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32/128），是工业总线（如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Modbus）的事实标准。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同一对差分线上分时复用发送与接收：驱动器使能时把单端逻辑变为差分电压驱动总线，接收器使能时检测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线间压差还原逻辑。因采用差分与共模抑制，抗干扰强，总线可挂多节点，速率为</w:t>
      </w:r>
      <w:r>
        <w:rPr>
          <w:rFonts w:eastAsia="黑体"/>
        </w:rPr>
        <w:t xml:space="preserve"> 100 kbps </w:t>
      </w:r>
      <w:r>
        <w:rPr>
          <w:rFonts w:hint="eastAsia" w:eastAsia="黑体"/>
        </w:rPr>
        <w:t xml:space="preserve">时传输距离可达约</w:t>
      </w:r>
      <w:r>
        <w:rPr>
          <w:rFonts w:eastAsia="黑体"/>
        </w:rPr>
        <w:t xml:space="preserve"> 1200 m。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差分输出电压：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r>
            <m:t>1.5</m:t>
          </m:r>
          <m:r>
            <m:t> </m:t>
          </m:r>
          <m:r>
            <m:rPr>
              <m:nor/>
              <m:sty m:val="p"/>
            </m:rPr>
            <m:t>V（负载 54 Ω 时典型）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线特征阻抗匹配（终端）：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120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共模输入范围：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7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≤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M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+</m:t>
          </m:r>
          <m:r>
            <m:t>12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速率与线长经验约束：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Rate (bps)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Length (m)</m:t>
          </m:r>
          <m:r>
            <m:rPr>
              <m:sty m:val="p"/>
            </m:rPr>
            <m:t>≲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偏置分压决定空闲电平（fail-safe）：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w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o</m:t>
                  </m:r>
                  <m:r>
                    <m:t>w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0.2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差分输出电压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线特征阻抗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终端匹配电阻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共模电压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空闲差分电平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R_T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阻抗失配导致信号反射与振铃，误码率上升。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R_T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驱动负载加重，超过芯片驱动能力会使差分幅度不足。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  <w:b/>
          <w:bCs/>
        </w:rPr>
        <w:t xml:space="preserve"> R_up/R_down </w:t>
      </w:r>
      <w:r>
        <w:rPr>
          <w:rFonts w:hint="eastAsia" w:eastAsia="黑体"/>
          <w:b/>
          <w:bCs/>
        </w:rPr>
        <w:t xml:space="preserve">↓(阻值小)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fail-safe </w:t>
      </w:r>
      <w:r>
        <w:rPr>
          <w:rFonts w:hint="eastAsia" w:eastAsia="黑体"/>
        </w:rPr>
        <w:t xml:space="preserve">更强但静态电流与负载增大。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线长</w:t>
      </w:r>
      <w:r>
        <w:rPr>
          <w:rFonts w:eastAsia="黑体"/>
          <w:b/>
          <w:bCs/>
        </w:rPr>
        <w:t xml:space="preserve"> ↑ / </w:t>
      </w:r>
      <w:r>
        <w:rPr>
          <w:rFonts w:hint="eastAsia" w:eastAsia="黑体"/>
          <w:b/>
          <w:bCs/>
        </w:rPr>
        <w:t xml:space="preserve">波特率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容限下降，需缩短线长或降低速率。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节点数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总线等效负载单位负载增大，需减小终端或使用中继。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u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d</m:t>
            </m:r>
            <m:r>
              <m:t>o</m:t>
            </m:r>
            <m:r>
              <m:t>w</m:t>
            </m:r>
            <m:r>
              <m:t>n</m:t>
            </m:r>
          </m:sub>
        </m:sSub>
        <m:r>
          <m:rPr>
            <m:sty m:val="p"/>
          </m:rPr>
          <m:t>=</m:t>
        </m:r>
        <m:r>
          <m:t>560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：空载时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取决于驱动器输出，偏置网络使空闲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压差约</w:t>
      </w:r>
      <w:r>
        <w:rPr>
          <w:rFonts w:eastAsia="黑体"/>
        </w:rPr>
        <w:t xml:space="preserve"> </w:t>
      </w:r>
      <m:oMath>
        <m:r>
          <m:rPr>
            <m:sty m:val="p"/>
          </m:rPr>
          <m:t>&gt;</m:t>
        </m:r>
        <m:r>
          <m:t>200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mV，满足接收阈值。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100 kbps </w:t>
      </w:r>
      <w:r>
        <w:rPr>
          <w:rFonts w:hint="eastAsia" w:eastAsia="黑体"/>
        </w:rPr>
        <w:t xml:space="preserve">时典型最长距离约</w:t>
      </w:r>
      <w:r>
        <w:rPr>
          <w:rFonts w:eastAsia="黑体"/>
        </w:rPr>
        <w:t xml:space="preserve"> 1200 </w:t>
      </w:r>
      <w:r>
        <w:rPr>
          <w:rFonts w:hint="eastAsia" w:eastAsia="黑体"/>
        </w:rPr>
        <w:t xml:space="preserve">m；1</w:t>
      </w:r>
      <w:r>
        <w:rPr>
          <w:rFonts w:eastAsia="黑体"/>
        </w:rPr>
        <w:t xml:space="preserve"> Mbps </w:t>
      </w:r>
      <w:r>
        <w:rPr>
          <w:rFonts w:hint="eastAsia" w:eastAsia="黑体"/>
        </w:rPr>
        <w:t xml:space="preserve">时降到约</w:t>
      </w:r>
      <w:r>
        <w:rPr>
          <w:rFonts w:eastAsia="黑体"/>
        </w:rPr>
        <w:t xml:space="preserve"> 100~200 m </w:t>
      </w:r>
      <w:r>
        <w:rPr>
          <w:rFonts w:hint="eastAsia" w:eastAsia="黑体"/>
        </w:rPr>
        <w:t xml:space="preserve">量级。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收发器：MAX485、MAX3485（3.3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V）、SN75176、SP485、ADM2483（隔离型）。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终端/偏置电阻：120</w:t>
      </w:r>
      <w:r>
        <w:rPr>
          <w:rFonts w:eastAsia="黑体"/>
        </w:rPr>
        <w:t xml:space="preserve"> Ω </w:t>
      </w:r>
      <w:r>
        <w:rPr>
          <w:rFonts w:hint="eastAsia" w:eastAsia="黑体"/>
        </w:rPr>
        <w:t xml:space="preserve">贴片电阻、560</w:t>
      </w:r>
      <w:r>
        <w:rPr>
          <w:rFonts w:eastAsia="黑体"/>
        </w:rPr>
        <w:t xml:space="preserve"> Ω </w:t>
      </w:r>
      <w:r>
        <w:rPr>
          <w:rFonts w:hint="eastAsia" w:eastAsia="黑体"/>
        </w:rPr>
        <w:t xml:space="preserve">偏置电阻。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半双工必须正确控制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DE/RE，软件要在发送结束前保持使能足够时间，避免截断最后一个字节。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终端电阻只加总线两端，偏置电阻通常也只加在主机侧一端。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多节点总线</w:t>
      </w:r>
      <w:r>
        <w:rPr>
          <w:rFonts w:eastAsia="黑体"/>
        </w:rPr>
        <w:t xml:space="preserve"> A/B </w:t>
      </w:r>
      <w:r>
        <w:rPr>
          <w:rFonts w:hint="eastAsia" w:eastAsia="黑体"/>
        </w:rPr>
        <w:t xml:space="preserve">极性必须全同，地线需连通并注意共模电压范围。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长距离或工业现场推荐隔离、加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与共模电感防护。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RS-485。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SLLA272（RS-485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设计指南）。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《Modbus </w:t>
      </w:r>
      <w:r>
        <w:rPr>
          <w:rFonts w:hint="eastAsia" w:eastAsia="黑体"/>
        </w:rPr>
        <w:t xml:space="preserve">协议与工业总线设计》。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RS485接口电路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RS485接口电路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