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自恢复保险丝-ptc-电路"/>
    <w:p>
      <w:pPr>
        <w:pStyle w:val="Heading1"/>
      </w:pPr>
      <w:r>
        <w:rPr>
          <w:rFonts w:hint="eastAsia" w:eastAsia="黑体"/>
        </w:rPr>
        <w:t xml:space="preserve">自恢复保险丝</w:t>
      </w:r>
      <w:r>
        <w:rPr>
          <w:rFonts w:eastAsia="黑体"/>
        </w:rPr>
        <w:t xml:space="preserve"> PTC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一颗</w:t>
      </w:r>
      <w:r>
        <w:rPr>
          <w:rFonts w:eastAsia="黑体"/>
          <w:b/>
          <w:bCs/>
        </w:rPr>
        <w:t xml:space="preserve"> PTC </w:t>
      </w:r>
      <w:r>
        <w:rPr>
          <w:rFonts w:hint="eastAsia" w:eastAsia="黑体"/>
          <w:b/>
          <w:bCs/>
        </w:rPr>
        <w:t xml:space="preserve">热敏电阻（自恢复保险丝）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hint="eastAsia" w:eastAsia="黑体"/>
        </w:rPr>
        <w:t xml:space="preserve">（接电源，连</w:t>
      </w:r>
      <w:r>
        <w:rPr>
          <w:rFonts w:eastAsia="黑体"/>
        </w:rPr>
        <w:t xml:space="preserve"> PTC </w:t>
      </w:r>
      <w:r>
        <w:rPr>
          <w:rFonts w:hint="eastAsia" w:eastAsia="黑体"/>
        </w:rPr>
        <w:t xml:space="preserve">上端）；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负载节点</w:t>
      </w:r>
      <w:r>
        <w:rPr>
          <w:rFonts w:hint="eastAsia" w:eastAsia="黑体"/>
        </w:rPr>
        <w:t xml:space="preserve">（PTC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下端接负载）。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PTC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一端（上端）接节点①、另一端（下端）接节点②，串联在供电回路中。</w:t>
      </w:r>
    </w:p>
    <w:p>
      <w:pPr/>
      <w:r>
        <w:rPr>
          <w:rFonts w:hint="eastAsia" w:eastAsia="黑体"/>
        </w:rPr>
        <w:t xml:space="preserve">由此构成”PTC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串联在电源与负载之间”的自恢复过流保护组态，正常时</w:t>
      </w:r>
      <w:r>
        <w:rPr>
          <w:rFonts w:eastAsia="黑体"/>
        </w:rPr>
        <w:t xml:space="preserve"> PTC </w:t>
      </w:r>
      <w:r>
        <w:rPr>
          <w:rFonts w:hint="eastAsia" w:eastAsia="黑体"/>
        </w:rPr>
        <w:t xml:space="preserve">呈低阻冷态、压降极小；短路或过流时大电流使其升温超过居里温度，阻值剧增把电流钳制在很小维持电流，故障排除并冷却后自动恢复低阻导通，无需人工更换。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正常工作时</w:t>
      </w:r>
      <w:r>
        <w:rPr>
          <w:rFonts w:eastAsia="黑体"/>
        </w:rPr>
        <w:t xml:space="preserve"> PTC </w:t>
      </w:r>
      <w:r>
        <w:rPr>
          <w:rFonts w:hint="eastAsia" w:eastAsia="黑体"/>
        </w:rPr>
        <w:t xml:space="preserve">处于低阻冷态，只产生极小压降。当发生短路或过流时，PTC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中流过大电流使自身温度升高，一旦超过居里温度，阻值急剧增大（可高达数百倍），电流被钳制在很小的维持电流；切断电源冷却后阻值又恢复，实现可重复保护。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动作（跳闸）电流，通常规定为额定电流的倍数：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I</m:t>
              </m:r>
            </m:e>
            <m:sub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正常工作压降：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sSub>
            <m:e>
              <m:r>
                <m:t>R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跳闸后稳态耗散功率：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  <m:sup>
              <m:r>
                <m:t>2</m:t>
              </m:r>
            </m:sup>
          </m:sSubSup>
          <m:sSub>
            <m:e>
              <m:r>
                <m:t>R</m:t>
              </m:r>
            </m:e>
            <m:sub>
              <m:r>
                <m:t>h</m:t>
              </m:r>
              <m:r>
                <m:t>o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维持（保持）电流与跳闸电流关系：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h</m:t>
              </m:r>
              <m:r>
                <m:t>o</m:t>
              </m:r>
              <m:r>
                <m:t>l</m:t>
              </m:r>
              <m:r>
                <m:t>d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I</m:t>
              </m:r>
            </m:e>
            <m:sub>
              <m:r>
                <m:t>t</m:t>
              </m:r>
              <m:r>
                <m:t>r</m:t>
              </m:r>
              <m:r>
                <m:t>i</m:t>
              </m:r>
              <m:r>
                <m:t>p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维持电流（额定电流）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跳闸电流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冷态（常温）电阻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跳闸后热态电阻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T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PTC </w:t>
            </w:r>
            <w:r>
              <w:rPr>
                <w:rFonts w:hint="eastAsia" w:eastAsia="黑体"/>
              </w:rPr>
              <w:t xml:space="preserve">两端压降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跳闸耗散功率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额定电流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选大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允许通过更大工作电流，但对较小过流不敏感，保护点变高。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选小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保护更灵敏，但正常工作电流稍大就可能误跳闸。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冷态电阻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正常压降和损耗增大，影响供电质量。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环境温度升高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PTC </w:t>
      </w:r>
      <w:r>
        <w:rPr>
          <w:rFonts w:hint="eastAsia" w:eastAsia="黑体"/>
        </w:rPr>
        <w:t xml:space="preserve">有效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下降，需要按最高工作温度进行降额选型。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PTC，冷态电阻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=</m:t>
        </m:r>
        <m:r>
          <m:t>0.35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hint="eastAsia" w:eastAsia="黑体"/>
        </w:rPr>
        <w:t xml:space="preserve">：正常压降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0.35</m:t>
        </m:r>
        <m:r>
          <m:rPr>
            <m:sty m:val="p"/>
          </m:rPr>
          <m:t>=</m:t>
        </m:r>
        <m:r>
          <m:t>0.175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，跳闸电流约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  <m:r>
          <m:rPr>
            <m:sty m:val="p"/>
          </m:rPr>
          <m:t>=</m:t>
        </m:r>
        <m:r>
          <m:t>1.1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、跳闸后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≈</m:t>
        </m:r>
        <m:r>
          <m:t>10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hint="eastAsia" w:eastAsia="黑体"/>
        </w:rPr>
        <w:t xml:space="preserve">：跳闸后稳态电流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  <m:r>
              <m:t>r</m:t>
            </m:r>
            <m:r>
              <m:t>i</m:t>
            </m:r>
            <m:r>
              <m:t>p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1.1</m:t>
        </m:r>
        <m:r>
          <m:rPr>
            <m:sty m:val="p"/>
          </m:rPr>
          <m:t>=</m:t>
        </m:r>
        <m:r>
          <m:t>2.2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（瞬态），维持功耗约</w:t>
      </w:r>
      <w:r>
        <w:rPr>
          <w:rFonts w:eastAsia="黑体"/>
        </w:rPr>
        <w:t xml:space="preserve"> </w:t>
      </w:r>
      <m:oMath>
        <m:sSup>
          <m:e>
            <m:r>
              <m:t>2.2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≈</m:t>
        </m:r>
        <m:r>
          <m:t>48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（仅跳闸瞬间，随后降为维持量级）。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Bourns MF-MSMF </w:t>
      </w:r>
      <w:r>
        <w:rPr>
          <w:rFonts w:hint="eastAsia" w:eastAsia="黑体"/>
        </w:rPr>
        <w:t xml:space="preserve">系列、MF-R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MF-R050、MF-R110）。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Littelfuse PolySwitch </w:t>
      </w:r>
      <w:r>
        <w:rPr>
          <w:rFonts w:hint="eastAsia" w:eastAsia="黑体"/>
        </w:rPr>
        <w:t xml:space="preserve">系列（如</w:t>
      </w:r>
      <w:r>
        <w:rPr>
          <w:rFonts w:eastAsia="黑体"/>
        </w:rPr>
        <w:t xml:space="preserve"> RXEF、TRF </w:t>
      </w:r>
      <w:r>
        <w:rPr>
          <w:rFonts w:hint="eastAsia" w:eastAsia="黑体"/>
        </w:rPr>
        <w:t xml:space="preserve">系列）。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TE Connectivity / Raychem PolySwitch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村田（Murata）PRG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系列（表面贴装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PTC）。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选型要按「电路最高环境温度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负载电流」查降额曲线，确保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大于最大工作电流。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PTC </w:t>
      </w:r>
      <w:r>
        <w:rPr>
          <w:rFonts w:hint="eastAsia" w:eastAsia="黑体"/>
        </w:rPr>
        <w:t xml:space="preserve">跳闸后仍流过很小的维持电流，不能完全断开，若需彻底断电需配合继电器或</w:t>
      </w:r>
      <w:r>
        <w:rPr>
          <w:rFonts w:eastAsia="黑体"/>
        </w:rPr>
        <w:t xml:space="preserve"> MOS </w:t>
      </w:r>
      <w:r>
        <w:rPr>
          <w:rFonts w:hint="eastAsia" w:eastAsia="黑体"/>
        </w:rPr>
        <w:t xml:space="preserve">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跳闸后有一段恢复时间（秒级到分钟级），跳闸后勿立即复电。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需保证电路最高电压低于</w:t>
      </w:r>
      <w:r>
        <w:rPr>
          <w:rFonts w:eastAsia="黑体"/>
        </w:rPr>
        <w:t xml:space="preserve"> PTC </w:t>
      </w:r>
      <w:r>
        <w:rPr>
          <w:rFonts w:hint="eastAsia" w:eastAsia="黑体"/>
        </w:rPr>
        <w:t xml:space="preserve">的额定电压，否则可能失效。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Littelfuse </w:t>
      </w:r>
      <w:r>
        <w:rPr>
          <w:rFonts w:hint="eastAsia" w:eastAsia="黑体"/>
        </w:rPr>
        <w:t xml:space="preserve">官网：PolySwitch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自恢复保险丝产品页。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Bourns </w:t>
      </w:r>
      <w:r>
        <w:rPr>
          <w:rFonts w:hint="eastAsia" w:eastAsia="黑体"/>
        </w:rPr>
        <w:t xml:space="preserve">官网：Multifuse</w:t>
      </w:r>
      <w:r>
        <w:rPr>
          <w:rFonts w:eastAsia="黑体"/>
        </w:rPr>
        <w:t xml:space="preserve"> PPTC </w:t>
      </w:r>
      <w:r>
        <w:rPr>
          <w:rFonts w:hint="eastAsia" w:eastAsia="黑体"/>
        </w:rPr>
        <w:t xml:space="preserve">产品与应用说明。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Resettable fuse。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《电子元器件选用指南》。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自恢复保险丝PTC电路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自恢复保险丝PTC电路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