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掉电保护电路"/>
    <w:p>
      <w:pPr>
        <w:pStyle w:val="Heading1"/>
      </w:pPr>
      <w:r>
        <w:rPr>
          <w:rFonts w:hint="eastAsia" w:eastAsia="黑体"/>
        </w:rPr>
        <w:t xml:space="preserve">掉电保护电路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该电路由储能电容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C1，可为超级电容或电池）、隔离二极管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D1（或理想二极管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Q1）与电源检测环节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组成。关键节点定义如下：主电源输入节点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是主电源正极接入点，接隔离二极管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的阳极；储能/续流公共节点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是二极管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阴极、储能电容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正端与后级负载供电端的公共点，掉电时由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向负载续流；系统供电节点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y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相连（或经限流/开关转接）为负载供电；地节点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是主电源负极、储能电容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负端、负载负端及检测环节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的公共地。</w:t>
      </w:r>
    </w:p>
    <w:p>
      <w:pPr/>
      <w:r>
        <w:rPr>
          <w:rFonts w:hint="eastAsia" w:eastAsia="黑体"/>
        </w:rPr>
        <w:t xml:space="preserve">各元件管脚连接：隔离二极管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阳极接主电源输入节点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，阴极接储能/续流公共节点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；储能电容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一端（正）接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，另一端（负）接地节点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GND，并跨接在负载两端形成续流回路；电源检测环节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的检测输入端接主电源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（或经分压），输出端接处理器复位/保存触发端或备用电源切换控制端，供电与地端分别接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y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GND；若采用理想二极管，则以</w:t>
      </w:r>
      <w:r>
        <w:rPr>
          <w:rFonts w:eastAsia="黑体"/>
        </w:rPr>
        <w:t xml:space="preserve"> MOSFET Q1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接理想二极管控制器的驱动输出替代</w:t>
      </w:r>
      <w:r>
        <w:rPr>
          <w:rFonts w:eastAsia="黑体"/>
        </w:rPr>
        <w:t xml:space="preserve"> D1。</w:t>
      </w:r>
    </w:p>
    <w:p>
      <w:pPr/>
      <w:r>
        <w:rPr>
          <w:rFonts w:hint="eastAsia" w:eastAsia="黑体"/>
        </w:rPr>
        <w:t xml:space="preserve">由此构成”主电源充电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储能电容/电池续流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二极管隔离”的掉电维持组态，主电源正常时对储能元件充电并给系统供电，掉电即由电容续流维持后级供电，为数据保存与平滑关机预留时间。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正常时主电源通过二极管（或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）给系统供电并同时给储能电容充电；当主电源跌落或断开，电容两端电压高于主电源，隔离二极管偏置自动切换，由电容续流为负载供电。电容在续流期间放电，直到电压降到系统最低工作电压或保存任务完成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电容维持时间（恒流负载近似）：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n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电容储能能量：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C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掉电期间电压下降率：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隔离二极管损耗（正常时）：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维持所需最小电容：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n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储能电容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掉电起始电压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n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最低工作电压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维持时间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储能能量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J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维持时间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变长，但体积、成本与上电浪涌电流增大。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维持时间缩短，需更大容量。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允许的最低电压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n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降低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可利用的电量增多、维持时间变长。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正常时损耗增加，可用电容电压余量减少。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改用</w:t>
      </w:r>
      <w:r>
        <w:rPr>
          <w:rFonts w:eastAsia="黑体"/>
          <w:b/>
          <w:bCs/>
        </w:rPr>
        <w:t xml:space="preserve"> MOSFET </w:t>
      </w:r>
      <w:r>
        <w:rPr>
          <w:rFonts w:hint="eastAsia" w:eastAsia="黑体"/>
          <w:b/>
          <w:bCs/>
        </w:rPr>
        <w:t xml:space="preserve">理想二极管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压降大幅减小、效率高，但需驱动电路。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e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−</m:t>
            </m:r>
            <m:r>
              <m:t>3.3</m:t>
            </m:r>
            <m:r>
              <m:rPr>
                <m:sty m:val="p"/>
              </m:rPr>
              <m:t>)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0.017</m:t>
        </m:r>
        <m:r>
          <m:t> </m:t>
        </m:r>
        <m:r>
          <m:rPr>
            <m:nor/>
            <m:sty m:val="p"/>
          </m:rPr>
          <m:t>s</m:t>
        </m:r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 w:eastAsia="黑体"/>
        </w:rPr>
        <w:t xml:space="preserve">，仅够极短续流。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用超级电容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e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1.7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85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，可完成长时间保存。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电解电容：常规低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电解电容、钽电容。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超级电容：常用</w:t>
      </w:r>
      <w:r>
        <w:rPr>
          <w:rFonts w:eastAsia="黑体"/>
        </w:rPr>
        <w:t xml:space="preserve"> 1 F、5 F </w:t>
      </w:r>
      <w:r>
        <w:rPr>
          <w:rFonts w:hint="eastAsia" w:eastAsia="黑体"/>
        </w:rPr>
        <w:t xml:space="preserve">双电层电容（如</w:t>
      </w:r>
      <w:r>
        <w:rPr>
          <w:rFonts w:eastAsia="黑体"/>
        </w:rPr>
        <w:t xml:space="preserve"> Eaton / Panasonic </w:t>
      </w:r>
      <w:r>
        <w:rPr>
          <w:rFonts w:hint="eastAsia" w:eastAsia="黑体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理想二极管控制器：TI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LM74610、LTC4412（ADI）。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隔离二极管：SS14、SS34、1N5819。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需结合处理器掉电检测信号，在电压降到安全值前完成</w:t>
      </w:r>
      <w:r>
        <w:rPr>
          <w:rFonts w:eastAsia="黑体"/>
        </w:rPr>
        <w:t xml:space="preserve"> EEPROM/Flash </w:t>
      </w:r>
      <w:r>
        <w:rPr>
          <w:rFonts w:hint="eastAsia" w:eastAsia="黑体"/>
        </w:rPr>
        <w:t xml:space="preserve">写操作。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上电时储能电容充电电流大，需限制浪涌，避免损坏电源或触发保护。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隔离二极管压降会占用电压余量，低压场合优先选理想二极管（MOSFET）。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掉电检测要早于供电崩溃，留足保存时间余量。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Uninterruptible power supply / Capacitor。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官网：LM74610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智能二极管控制器。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《单片机应用系统设计》掉电数据保护章节。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掉电保护电路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掉电保护电路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