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可控整流电路"/>
    <w:p>
      <w:pPr>
        <w:pStyle w:val="Heading1"/>
      </w:pPr>
      <w:r>
        <w:rPr>
          <w:rFonts w:hint="eastAsia" w:eastAsia="黑体"/>
        </w:rPr>
        <w:t xml:space="preserve">不可控整流电路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单相桥式整流桥（4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组成（三相不可控整流则用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只二极管）。电路关键节点：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 w:eastAsia="黑体"/>
        </w:rPr>
        <w:t xml:space="preserve">（交流电源两端分别接整流桥两臂中点）；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整流正节点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共阴极点）；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整流负节点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共阳极点）；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（滤波电容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与负载跨接在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、阴极接交流节点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</w:rPr>
        <w:t xml:space="preserve">。负载并联在滤波电容两端。</w:t>
      </w:r>
    </w:p>
    <w:p>
      <w:pPr/>
      <w:r>
        <w:rPr>
          <w:rFonts w:hint="eastAsia" w:eastAsia="黑体"/>
        </w:rPr>
        <w:t xml:space="preserve">由此构成”四只二极管桥式全波整流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电容滤波”的不可控整流组态，把双向交流整流为单向脉动直流并经电容平滑，输出接近恒定直流（输出电压随负载变化、无法调压）。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二极管只在正向偏置时导通，交流正半周由一组二极管、负半周由另一组二极管交替导通，形成单向脉动直流；滤波电容在二极管导通时充电、导通间隙向负载放电，把脉动直流平滑为带纹波的直流电压。输出不能调压，故称「不可控整流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单相桥式整流平均电压（理想空载）：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0.9</m:t>
          </m:r>
          <m:r>
            <m:t> 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三相桥式整流平均电压：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r>
            <m:t>1.35</m:t>
          </m:r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电容滤波下空载电压接近峰值：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三相线电压有效值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纹波频率（桥式为</w:t>
            </w:r>
            <w:r>
              <w:rPr>
                <w:rFonts w:eastAsia="黑体"/>
              </w:rPr>
              <w:t xml:space="preserve"> 2f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6f）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纹波减小、输出电压更平稳，但上电浪涌电流与体积增大。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增大、平均电压下降，需要更大电容。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输出电压越高，二极管与电容耐压需相应提高。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多相（三相）整流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纹波频率更高、纹波更小，滤波更易实现。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整流桥额定电流低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大负载时二极管过流发热，需选足容量。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；空载滤波后接近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、单相桥纹波频率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单相整流桥：MB6S、MB10S、KBP307、GBJ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分立二极管：1N4007（1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A）、1N5408（3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A）、6A10（6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三相整流桥：KBPC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系列、SKD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滤波电容：低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电解电容（450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级）。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输出电压随负载变化（负载调整率差），且无法调压，需稳压时应在后级加稳压器。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上电瞬间滤波电容充电浪涌电流很大，需加限流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软启动或选耐浪涌电容。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二极管峰值电流远大于平均电流，整流桥额定电流要留裕量。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注意纹波频率与电容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ESR，高频场合并联小电容改善高频纹波。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不可控整流电路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