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相可控整流电路"/>
    <w:p>
      <w:pPr>
        <w:pStyle w:val="Heading1"/>
      </w:pPr>
      <w:r>
        <w:rPr>
          <w:rFonts w:hint="eastAsia" w:eastAsia="黑体"/>
        </w:rPr>
        <w:t xml:space="preserve">单相可控整流电路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单相全控桥（4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只晶闸管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触发（移相）电路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滤波环节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组成（单相半控桥则为两只晶闸管加两只二极管）。电路关键节点：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 w:eastAsia="黑体"/>
        </w:rPr>
        <w:t xml:space="preserve">（交流电源两端分别接两桥臂中点）；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共阴极端）；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共阳极端）；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输出滤波节点</w:t>
      </w:r>
      <w:r>
        <w:rPr>
          <w:rFonts w:hint="eastAsia" w:eastAsia="黑体"/>
        </w:rPr>
        <w:t xml:space="preserve">（平波电抗器与负载串联后跨接在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、门极接触发电路；平波电抗器串接在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与负载之间。对角两管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成对导通。</w:t>
      </w:r>
    </w:p>
    <w:p>
      <w:pPr/>
      <w:r>
        <w:rPr>
          <w:rFonts w:hint="eastAsia" w:eastAsia="黑体"/>
        </w:rPr>
        <w:t xml:space="preserve">由此构成”四只晶闸管全控桥”的单相可控整流组态，通过控制触发延迟角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连续调节输出直流电压平均值（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越大输出电压越低），实现可控直流电源。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晶闸管在承受正向电压且收到门极触发脉冲时导通，导通后需电流降至维持值以下才关断。触发电路按设定的延迟角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在每半个周期末触发晶闸管，α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越大导通越晚，输出平均电压越低，从而实现通过调整触发角连续调节输出电压。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单相全控桥输出平均电压（电阻负载）：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=</m:t>
          </m:r>
          <m:r>
            <m:t>0.9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单相半控桥输出平均电压：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触发角范围（感性负载需续流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移相）：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≤</m:t>
          </m:r>
          <m:r>
            <m:t>π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延迟角</w:t>
      </w:r>
      <w:r>
        <w:rPr>
          <w:rFonts w:eastAsia="黑体"/>
          <w:b/>
          <w:bCs/>
        </w:rPr>
        <w:t xml:space="preserve"> α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输出电压下降，功率因数变差、谐波增大。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α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输出电压升高，趋近全导通。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感性负载不加续流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移相保护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触发角过大时可能失控或电流断续。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触发脉冲宽度不足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感性负载下晶闸管可能无法可靠导通。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晶闸管额定电压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电流上升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可承受更高电压与负载功率。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、全控桥、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 w:eastAsia="黑体"/>
        </w:rPr>
        <w:t xml:space="preserve">（60°）：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×</m:t>
        </m:r>
        <m:r>
          <m:rPr>
            <m:sty m:val="p"/>
          </m:rPr>
          <m:t>cos</m:t>
        </m:r>
        <m:r>
          <m:t>60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198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99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99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9.9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晶闸管：BT151、BT169、TIC116、TYN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双向触发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触发二极管：DB3（用于阻容移相触发）。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整流二极管：1N4007、1N5408。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可控硅模块：常用按需选型（大功率工业场合）。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触发电路必须与交流电源同步（同步电压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过零检测），否则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会漂移。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感性负载需加大脉冲宽度或续流二极管，防止导通失败与失控。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输出电流断续导致电机类负载转矩脉动，需适当增大电感滤波。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晶闸管电流下降到维持电流以下才关断，换流重叠会影响实际输出电压。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Phase-fired controller / Silicon controlled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单相可控整流电路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单相可控整流电路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