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整流电路"/>
    <w:p>
      <w:pPr>
        <w:pStyle w:val="Heading1"/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该电路由六只全控功率开关管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（IGBT/MOSFET，各反并联快恢复续流二极管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）、交流侧三相滤波电抗器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L1~L3）与直流母线电容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C1）组成的三相全控桥有源整流网络。关键节点定义如下：三相交流输入节点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</w:rPr>
        <w:t xml:space="preserve">（电网三相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分别接滤波电抗器一端）；桥臂中点（开关节点）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（各相滤波电抗器另一端接对应相桥臂的上下两管连接点）；直流母线正节点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（三个上管集电极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（三个下管发射极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负端相连），</w:t>
      </w:r>
      <m:oMath>
        <m:r>
          <m:t>P</m:t>
        </m:r>
      </m:oMath>
      <w:r>
        <w:rPr>
          <w:rFonts w:eastAsia="黑体"/>
        </w:rPr>
        <w:t xml:space="preserve">、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即直流输出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端子。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各自反并联二极管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的阳极接其发射极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E、阴极接其集电极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按相同方式构成（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为上管接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为下管接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）；滤波电抗器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一端接电网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同理接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由此构成”三相全控桥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交流侧电感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直流侧电容”的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有源整流（AFE）组态，通过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控制交流电流实现单位功率因数与可调直流电压输出，并支持能量双向流动（可逆变回馈电网）。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交流侧经滤波电抗器接入开关桥臂，控制电路以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方式驱动各开关管，使交流侧电流跟踪设定波形（通常与电压同相位以实现单位功率因数），同时把直流侧电压稳定在目标值。相比相控与不可控整流，它可实现低谐波、可调输出电压和再生回馈。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直流侧平均电压（三相桥式，单位功率因数）：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基波近似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调制比与直流电压关系：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线电压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交流侧电压方程（一相，稳态相量）：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r>
            <m:t>L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dq 坐标系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开关频率谐波主要集中在：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m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±</m:t>
          </m:r>
          <m:r>
            <m:t>n</m:t>
          </m:r>
          <m:sSub>
            <m:e>
              <m:r>
                <m:t>f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直流侧电压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i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电网相电压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直流母线电压设定越高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控制裕量越大、电流控制能力越强，但开关与电容耐压要求升高。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电流纹波与谐波更小，但动态响应变慢、体积成本上升。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谐波减小、滤波器可缩小，但开关损耗增大。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母线电压纹波小、抗扰强，但体积成本与上电浪涌增大。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输出电压提升，但接近上限时进入过调制、谐波增加。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整流，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653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，实际常取</w:t>
      </w:r>
      <w:r>
        <w:rPr>
          <w:rFonts w:eastAsia="黑体"/>
        </w:rPr>
        <w:t xml:space="preserve"> 700~800 V。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：电感基波压降</w:t>
      </w:r>
      <w:r>
        <w:rPr>
          <w:rFonts w:eastAsia="黑体"/>
        </w:rPr>
        <w:t xml:space="preserve"> </w:t>
      </w:r>
      <m:oMath>
        <m:r>
          <m:t>j</m:t>
        </m:r>
        <m:r>
          <m:t>ω</m:t>
        </m:r>
        <m:r>
          <m:t>L</m:t>
        </m:r>
        <m:r>
          <m:t>I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r>
          <m:t>0.002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6.28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（远小于</w:t>
      </w:r>
      <w:r>
        <w:rPr>
          <w:rFonts w:eastAsia="黑体"/>
        </w:rPr>
        <w:t xml:space="preserve"> 230 V </w:t>
      </w:r>
      <w:r>
        <w:rPr>
          <w:rFonts w:hint="eastAsia" w:eastAsia="黑体"/>
        </w:rPr>
        <w:t xml:space="preserve">电网电压）。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IGBT </w:t>
      </w:r>
      <w:r>
        <w:rPr>
          <w:rFonts w:hint="eastAsia" w:eastAsia="黑体"/>
        </w:rPr>
        <w:t xml:space="preserve">模块：英飞凌</w:t>
      </w:r>
      <w:r>
        <w:rPr>
          <w:rFonts w:eastAsia="黑体"/>
        </w:rPr>
        <w:t xml:space="preserve"> FF </w:t>
      </w:r>
      <w:r>
        <w:rPr>
          <w:rFonts w:hint="eastAsia" w:eastAsia="黑体"/>
        </w:rPr>
        <w:t xml:space="preserve">系列、三菱</w:t>
      </w:r>
      <w:r>
        <w:rPr>
          <w:rFonts w:eastAsia="黑体"/>
        </w:rPr>
        <w:t xml:space="preserve"> CM </w:t>
      </w:r>
      <w:r>
        <w:rPr>
          <w:rFonts w:hint="eastAsia" w:eastAsia="黑体"/>
        </w:rPr>
        <w:t xml:space="preserve">系列、富士</w:t>
      </w:r>
      <w:r>
        <w:rPr>
          <w:rFonts w:eastAsia="黑体"/>
        </w:rPr>
        <w:t xml:space="preserve"> 7MBR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MOSFET：英飞凌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CoolMOS、华虹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安森美功率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MOSFET（按需选型）。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DSP/MCU：TI</w:t>
      </w:r>
      <w:r>
        <w:rPr>
          <w:rFonts w:eastAsia="黑体"/>
        </w:rPr>
        <w:t xml:space="preserve"> TMS320F28379D、TMS320F28035。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IC：英飞凌</w:t>
      </w:r>
      <w:r>
        <w:rPr>
          <w:rFonts w:eastAsia="黑体"/>
        </w:rPr>
        <w:t xml:space="preserve"> 1ED、TI UCC </w:t>
      </w:r>
      <w:r>
        <w:rPr>
          <w:rFonts w:hint="eastAsia" w:eastAsia="黑体"/>
        </w:rPr>
        <w:t xml:space="preserve">系列（按需选型）。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交流侧滤波电感既要抑制纹波，又要保证足够的电流动态，需折中设计。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需通过锁相环（PLL）检测电网相位，保证同相控制以实现单位功率因数。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直流母线需预充电与软启动，防止上电浪涌损坏电容与开关。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开关管需设死区时间，防止桥臂直通短路。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 / Active rectification。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英飞凌官网：PWM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整流器（AFE）应用笔记。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PWM整流电路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