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电平逆变电路"/>
    <w:p>
      <w:pPr>
        <w:pStyle w:val="Heading1"/>
      </w:pPr>
      <w:r>
        <w:rPr>
          <w:rFonts w:hint="eastAsia" w:eastAsia="黑体"/>
        </w:rPr>
        <w:t xml:space="preserve">多电平逆变电路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直流母线（可分裂为多级）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每相多组串联的功率开关管（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hint="eastAsia" w:eastAsia="黑体"/>
          <w:b/>
          <w:bCs/>
        </w:rPr>
        <w:t xml:space="preserve">，各反并联续流二极管）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钳位二极管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飞跨电容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独立直流源（取决于具体拓扑）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驱动与控制器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组成。电路关键节点（以一相为例）：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m:oMath>
        <m:r>
          <m:t>k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级中间电平节点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（由钳位/飞跨电容/独立源分出，用于输出电平切换）；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相输出节点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（各串联开关的中间抽头和各级电平节点的公共接入点）。</w:t>
      </w:r>
    </w:p>
    <w:p>
      <w:pPr/>
      <w:r>
        <w:rPr>
          <w:rFonts w:hint="eastAsia" w:eastAsia="黑体"/>
        </w:rPr>
        <w:t xml:space="preserve">各元件管脚连接：以每相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个串联开关为例，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接下级内节点、G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接驱动；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j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）的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接上级内节点、E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接下级内节点、G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接驱动；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接上一内节点、E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接驱动；各管反并联二极管阳极接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C。钳位/飞跨电容/独立源跨接在相应中间电平节点与内节点之间，输出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从中间抽头引出。由于具体拓扑（NPC、飞跨电容、级联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桥）的钳位元件连接方式不同，按所选拓扑对应连接。</w:t>
      </w:r>
    </w:p>
    <w:p>
      <w:pPr/>
      <w:r>
        <w:rPr>
          <w:rFonts w:hint="eastAsia" w:eastAsia="黑体"/>
        </w:rPr>
        <w:t xml:space="preserve">由此构成”多级串联开关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钳位/飞跨电容/独立源分压”的多电平逆变组态，通过开关组合使输出在三个及以上电平（如</w:t>
      </w:r>
      <w:r>
        <w:rPr>
          <w:rFonts w:eastAsia="黑体"/>
        </w:rPr>
        <w:t xml:space="preserve"> </w:t>
      </w:r>
      <m:oMath>
        <m:r>
          <m:t>0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±</m:t>
        </m:r>
        <m:r>
          <m:t>V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±</m:t>
        </m:r>
        <m:r>
          <m:t>2</m:t>
        </m:r>
        <m:r>
          <m:t>V</m:t>
        </m:r>
      </m:oMath>
      <w:r>
        <w:rPr>
          <w:rFonts w:hint="eastAsia" w:eastAsia="黑体"/>
        </w:rPr>
        <w:t xml:space="preserve">）间切换，产生阶梯状多电平交流电压，单管电压应力分摊为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k</m:t>
        </m:r>
      </m:oMath>
      <w:r>
        <w:rPr>
          <w:rFonts w:hint="eastAsia" w:eastAsia="黑体"/>
        </w:rPr>
        <w:t xml:space="preserve">、谐波随电平数增加而下降。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多个电平叠加使输出电压波形逐级逼近正弦波，开关管承受的电压应力被分摊到各级。电平数越多，输出谐波含量越低、滤波更易，但器件数量与控制复杂度也上升。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输出电平数（若每相串联单元数为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每个功率开关承受电压（k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级均分）：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k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输出相电压级差：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k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输出相电压有效值（阶梯波，近似随电平增加趋近正弦）：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⋅</m:t>
          </m:r>
          <m:r>
            <m:t>m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总谐波畸变（随电平数增大而下降）：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t>D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输出电平数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每相串联开关单元数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单管承受电压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相邻电平电压差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H</m:t>
              </m:r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总谐波畸变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%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每相串联单元数</w:t>
      </w:r>
      <w:r>
        <w:rPr>
          <w:rFonts w:eastAsia="黑体"/>
          <w:b/>
          <w:bCs/>
        </w:rPr>
        <w:t xml:space="preserve"> k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电平数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增多，输出电压更接近正弦、THD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下降，但器件数量与控制复杂度上升。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每只管电压应力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k </w:t>
      </w:r>
      <w:r>
        <w:rPr>
          <w:rFonts w:hint="eastAsia" w:eastAsia="黑体"/>
        </w:rPr>
        <w:t xml:space="preserve">增大时分摊到每管的电压减小，可用更低耐压器件。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直流母线电压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输出幅值提高，但级差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与管压应力同步增大。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调制度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输出有效值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电平数越多，</w:t>
      </w:r>
      <m:oMath>
        <m:r>
          <m:t>T</m:t>
        </m:r>
        <m:r>
          <m:t>H</m:t>
        </m:r>
        <m:r>
          <m:t>D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越小，但最高电平切换与器件不均衡损耗需相应处理。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：电平数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rPr>
          <w:rFonts w:hint="eastAsia" w:eastAsia="黑体"/>
        </w:rPr>
        <w:t xml:space="preserve">（五电平，如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±2V、±V、0）。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800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：每管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，级差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m</m:t>
        </m:r>
        <m:r>
          <m:rPr>
            <m:sty m:val="p"/>
          </m:rPr>
          <m:t>=</m:t>
        </m:r>
        <m:r>
          <m:t>0.8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≈</m:t>
        </m:r>
        <m:r>
          <m:t>400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×</m:t>
        </m:r>
        <m:r>
          <m:t>0.8</m:t>
        </m:r>
        <m:r>
          <m:rPr>
            <m:sty m:val="p"/>
          </m:rPr>
          <m:t>≈</m:t>
        </m:r>
        <m:r>
          <m:t>226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IGBT（多电平逆变）：IKW40N65F5、FGH40N60SFD。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MOSFET（低压多电平）：IRF540N、CSD18540Q5B。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钳位二极管（NPC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型）：IDH20G65C5。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电平数越多，开关状态组合越复杂，需专门的载波移相/层叠调制与中点/电容电压平衡策略。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不同拓扑（NPC、飞跨电容、级联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桥）器件应力与平衡要求不同，需按拓扑选取控制方案。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多电平器件多，可靠性与驱动一致性需重点关注。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阶梯波形改善谐波的同时可能带来</w:t>
      </w:r>
      <w:r>
        <w:rPr>
          <w:rFonts w:eastAsia="黑体"/>
        </w:rPr>
        <w:t xml:space="preserve"> dv/dt </w:t>
      </w:r>
      <w:r>
        <w:rPr>
          <w:rFonts w:hint="eastAsia" w:eastAsia="黑体"/>
        </w:rPr>
        <w:t xml:space="preserve">与共模电压问题，需滤波与绝缘设计。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Multilevel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《电力电子学》（王兆安、刘进军）。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</w:t>
      </w:r>
      <w:r>
        <w:rPr>
          <w:rFonts w:hint="eastAsia" w:eastAsia="黑体"/>
        </w:rPr>
        <w:t xml:space="preserve">相关多电平逆变综述文献。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多电平逆变电路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多电平逆变电路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