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并网逆变电路"/>
    <w:p>
      <w:pPr>
        <w:pStyle w:val="Heading1"/>
      </w:pPr>
      <w:r>
        <w:rPr>
          <w:rFonts w:hint="eastAsia" w:eastAsia="黑体"/>
        </w:rPr>
        <w:t xml:space="preserve">并网逆变电路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直流源（光伏/储能）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三相（或单相）桥式逆变器（6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只全控开关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  <w:b/>
          <w:bCs/>
        </w:rPr>
        <w:t xml:space="preserve">，各反并联二极管）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并网滤波电感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hint="eastAsia" w:eastAsia="黑体"/>
          <w:b/>
          <w:bCs/>
        </w:rPr>
        <w:t xml:space="preserve">（三相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锁相环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PLL、电流/电压控制器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并网开关与电网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直流源母线正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  <w:b/>
          <w:bCs/>
        </w:rPr>
        <w:t xml:space="preserve">、负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并网节点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（滤波电感另一端经并网开关接电网）；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电网中性点</w:t>
      </w:r>
      <w:r>
        <w:rPr>
          <w:rFonts w:eastAsia="黑体"/>
          <w:b/>
          <w:bCs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相桥臂为例，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r>
          <m:t>b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相由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按相同方式构成；各管反并联二极管阳极接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C。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、另一端接并网节点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同理）；并网开关串于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与电网之间，PLL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与控制器分别采集电网电压/电流并输出驱动信号。</w:t>
      </w:r>
    </w:p>
    <w:p>
      <w:pPr/>
      <w:r>
        <w:rPr>
          <w:rFonts w:hint="eastAsia" w:eastAsia="黑体"/>
        </w:rPr>
        <w:t xml:space="preserve">由此构成”三相桥式逆变器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并网滤波电感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锁相环控制”的并网逆变组态，把直流电能转换为与电网同频同相的正弦交流，以单位功率因数向电网馈送电流（且可按设定功率因数运行）。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锁相环实时跟踪电网电压相位，控制器控制逆变器输出电流与电网电压同相（有功输出）或按设定功率因数运行。输出电流经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滤波后并入电网，通过调节桥臂电压矢量控制注入电流的幅值与相位。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并网功率（三相）：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单相并网功率：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sSub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滤波电感压降：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t>L</m:t>
          </m:r>
          <m:sSub>
            <m:e>
              <m:r>
                <m:t>I</m:t>
              </m:r>
            </m:e>
            <m:sub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并网电流纹波（近似）：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功率因数：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F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φ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馈入电网有功功率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电网相电压、相电流幅值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φ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电流与电压相位差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并网滤波电感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电网角频率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功率因数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并网电流纹波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减小、波形更好，但电感压降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j</m:t>
        </m:r>
        <m:r>
          <m:t>ω</m:t>
        </m:r>
        <m:r>
          <m:t>L</m:t>
        </m:r>
        <m:sSub>
          <m:e>
            <m:r>
              <m:t>I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增大、体积与损耗上升。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直流母线电压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桥臂可输出电压更高、电流控制裕量增大，但纹波同步增大、器件耐压需求上升。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纹波减小、滤波容易，但开关损耗上升。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相位差</w:t>
      </w:r>
      <w:r>
        <w:rPr>
          <w:rFonts w:eastAsia="黑体"/>
          <w:b/>
          <w:bCs/>
        </w:rPr>
        <w:t xml:space="preserve"> </w:t>
      </w:r>
      <m:oMath>
        <m:r>
          <m:t>φ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功率因数</w:t>
      </w:r>
      <w:r>
        <w:rPr>
          <w:rFonts w:eastAsia="黑体"/>
        </w:rPr>
        <w:t xml:space="preserve"> </w:t>
      </w:r>
      <m:oMath>
        <m:r>
          <m:t>P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φ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下降，有功馈送减少、无功增大。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电网电压幅值/相位波动会改变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与电流矢量，需锁相环及时跟踪以保证并网稳定。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三相并网，取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acc>
              <m:accPr>
                <m:chr m:val="̂"/>
              </m:accPr>
              <m:e>
                <m:r>
                  <m:t>I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cos</m:t>
        </m:r>
        <m:r>
          <m:t>φ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311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4665</m:t>
        </m:r>
        <m:r>
          <m:t> </m:t>
        </m:r>
        <m:r>
          <m:rPr>
            <m:nor/>
            <m:sty m:val="p"/>
          </m:rPr>
          <m:t>W</m:t>
        </m:r>
        <m:r>
          <m:rPr>
            <m:sty m:val="p"/>
          </m:rPr>
          <m:t>≈</m:t>
        </m:r>
        <m:r>
          <m:t>4.67</m:t>
        </m:r>
        <m:r>
          <m:t> </m:t>
        </m:r>
        <m:r>
          <m:rPr>
            <m:nor/>
            <m:sty m:val="p"/>
          </m:rPr>
          <m:t>kW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单相并网，取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cos</m:t>
        </m:r>
        <m:r>
          <m:t>φ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2200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9.42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功率开关管：IPD60R360P7、IKW40N65F5、IMW120R045M1（SiC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栅极驱动：UCC21520、IR2136。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电流传感器：ACS758、LEM</w:t>
      </w:r>
      <w:r>
        <w:rPr>
          <w:rFonts w:eastAsia="黑体"/>
        </w:rPr>
        <w:t xml:space="preserve"> LA </w:t>
      </w:r>
      <w:r>
        <w:rPr>
          <w:rFonts w:hint="eastAsia" w:eastAsia="黑体"/>
        </w:rPr>
        <w:t xml:space="preserve">系列霍尔传感器。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必须通过锁相环与电网严格同频同相，相位偏差会导致功率因数下降甚至环流。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需满足孤岛保护、过欠压/过欠频保护与并网标准（如</w:t>
      </w:r>
      <w:r>
        <w:rPr>
          <w:rFonts w:eastAsia="黑体"/>
        </w:rPr>
        <w:t xml:space="preserve"> IEEE 1547、GB/T </w:t>
      </w:r>
      <w:r>
        <w:rPr>
          <w:rFonts w:hint="eastAsia" w:eastAsia="黑体"/>
        </w:rPr>
        <w:t xml:space="preserve">19939）。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并网电流要控制其总谐波畸变（THD），滤波电感设计须与载波频率匹配。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直流母线电压需高于电网相电压峰值，否则无法有效控制注入电流。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Grid-tie inverter。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</w:t>
      </w:r>
      <w:r>
        <w:rPr>
          <w:rFonts w:hint="eastAsia" w:eastAsia="黑体"/>
        </w:rPr>
        <w:t xml:space="preserve">1547（分布式电源并网标准）。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《光伏并网发电技术》。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并网逆变电路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并网逆变电路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