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c-串联结构"/>
    <w:p>
      <w:pPr>
        <w:pStyle w:val="Heading1"/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串联结构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串联构成的两端网络，无任何分支与分路。电路共有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的一端相连，是分压/滤波的抽头点）；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的另一端与信号源的负端/地相连，作为参考端）。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一端接输入节点、另一端接中间节点；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一端接中间节点、另一端接输出节点；</w:t>
      </w:r>
      <w:r>
        <w:rPr>
          <w:rFonts w:hint="eastAsia" w:eastAsia="黑体"/>
          <w:b/>
          <w:bCs/>
        </w:rPr>
        <w:t xml:space="preserve">信号源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正端接输入节点、负端接输出节点（地）。输出可在中间节点与输出节点之间取（即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两端，为低通），也可在输入节点与中间节点之间取（即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两端，为高通）。</w:t>
      </w:r>
    </w:p>
    <w:p>
      <w:pPr/>
      <w:r>
        <w:rPr>
          <w:rFonts w:hint="eastAsia" w:eastAsia="黑体"/>
        </w:rPr>
        <w:t xml:space="preserve">由此构成”信号经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串联、输出取自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两端（低通）或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两端（高通）“的一阶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分压/滤波组态，是高通滤波、低通滤波、微分与积分电路共同的拓扑基础。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流过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的电流相同，输入电压按阻抗大小在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上分压；电容容抗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随频率变化，使两端分压比例随频率改变，从而体现滤波或相位移动行为。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总阻抗（相量形式）：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j</m:t>
              </m:r>
              <m:r>
                <m:t>ω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r>
            <m:t>j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阻抗模：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串联电流：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r>
                <m:t>Z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输出取自电容两端（低通，即分压式）：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输出取自电阻两端（高通形式）：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输入、输出电压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R↑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时间常数</w:t>
      </w:r>
      <w:r>
        <w:rPr>
          <w:rFonts w:eastAsia="黑体"/>
        </w:rPr>
        <w:t xml:space="preserve"> </w:t>
      </w:r>
      <m:oMath>
        <m:r>
          <m:t>τ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增大，充放电变慢，相应的截止频率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R↓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τ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减小，响应加快，截止频率升高。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输出位置不同行为相反：取自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两端为低通，取自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两端为高通，但</w:t>
      </w:r>
      <w:r>
        <w:rPr>
          <w:rFonts w:eastAsia="黑体"/>
        </w:rPr>
        <w:t xml:space="preserve"> </w:t>
      </w:r>
      <m:oMath>
        <m:r>
          <m:t>τ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与截止频率均只由</w:t>
      </w:r>
      <w:r>
        <w:rPr>
          <w:rFonts w:eastAsia="黑体"/>
        </w:rPr>
        <w:t xml:space="preserve"> </w:t>
      </w:r>
      <m:oMath>
        <m:r>
          <m:t>R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该结构无放大能力，增益恒</w:t>
      </w:r>
      <w:r>
        <w:rPr>
          <w:rFonts w:eastAsia="黑体"/>
        </w:rPr>
        <w:t xml:space="preserve"> ≤ </w:t>
      </w:r>
      <w:r>
        <w:rPr>
          <w:rFonts w:hint="eastAsia" w:eastAsia="黑体"/>
        </w:rPr>
        <w:t xml:space="preserve">1，且前后级负载会影响等效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R/C，测量时需计入源内阻与负载阻抗。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；低通截止频率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电容：C0G/NP0（高频稳定）、X7R（去耦）、电解电容（低频大容量）。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有输出位置即有滤波类型的区别：C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两端低通、R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两端高通，设计前先明确取哪一端。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实际源内阻与负载电阻会与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串/并联，改变等效</w:t>
      </w:r>
      <w:r>
        <w:rPr>
          <w:rFonts w:eastAsia="黑体"/>
        </w:rPr>
        <w:t xml:space="preserve"> </w:t>
      </w:r>
      <m:oMath>
        <m:r>
          <m:t>R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与截止频率，需一并计入。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电容耐压需高于可能出现的峰值电压；高频下注意电容</w:t>
      </w:r>
      <w:r>
        <w:rPr>
          <w:rFonts w:eastAsia="黑体"/>
        </w:rPr>
        <w:t xml:space="preserve"> ESL </w:t>
      </w:r>
      <w:r>
        <w:rPr>
          <w:rFonts w:hint="eastAsia" w:eastAsia="黑体"/>
        </w:rPr>
        <w:t xml:space="preserve">与电阻寄生电感影响。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RC circuit。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SLOA049（一阶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RC串联结构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RC串联结构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