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并联结构"/>
    <w:p>
      <w:pPr>
        <w:pStyle w:val="Heading1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并联结构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并联组成的二元件网络。电路共有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上端（输入）节点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的一端与外接端口上端相连）；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下端（公共）节点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的另一端与外接端口下端/地相连）。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一端接上端节点、另一端接下端节点。两元件跨接在节点①与节点②之间，承受同一端口电压。</w:t>
      </w:r>
    </w:p>
    <w:p>
      <w:pPr/>
      <w:r>
        <w:rPr>
          <w:rFonts w:hint="eastAsia" w:eastAsia="黑体"/>
        </w:rPr>
        <w:t xml:space="preserve">由此构成”电阻与电容并联跨接于同一两端、两端受同一电压”的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并联组态，常用于并联补偿、高频旁路、相位补偿及与电感配合构成选频网络，与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串联结构互为对偶。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电阻恒定导通直流与各频率信号；电容对低频呈高阻抗（近似开路）、对高频呈低阻抗（近似短路）。二者并联后，高频分量更多从电容支路流过，呈现随频率变化的阻抗。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并联等效阻抗：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阻抗幅值：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转折（-3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阻抗相位角：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并联等效复阻抗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低频（直流）阻抗增大，转折角频率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高频阻抗下降更快，转折角频率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R↓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转折频率升高，高频旁路作用减弱。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</w:rPr>
        <w:t xml:space="preserve">R、C </w:t>
      </w:r>
      <w:r>
        <w:rPr>
          <w:rFonts w:hint="eastAsia" w:eastAsia="黑体"/>
        </w:rPr>
        <w:t xml:space="preserve">乘积决定转折频率，二者可按需搭配调整。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直流时电容开路，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；高频时电容短路，</w:t>
      </w:r>
      <m:oMath>
        <m:r>
          <m:t>Z</m:t>
        </m:r>
        <m:r>
          <m:rPr>
            <m:sty m:val="p"/>
          </m:rPr>
          <m:t>→</m:t>
        </m:r>
        <m:r>
          <m:t>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电容：C0G/NP0（稳定）、X7R（去耦）。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并联电容会降低高频阻抗，注意其对信号源的负载效应。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电容耐压需高于两端最大电压。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实际电容存在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ESL，极高频率下阻抗不再单调下降。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RC circuit。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补偿与滤波相关）。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RC并联结构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