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桥式整流结构"/>
    <w:p>
      <w:pPr>
        <w:pStyle w:val="Heading1"/>
      </w:pPr>
      <w:r>
        <w:rPr>
          <w:rFonts w:hint="eastAsia" w:eastAsia="黑体"/>
        </w:rPr>
        <w:t xml:space="preserve">桥式整流结构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四个二极管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组成桥式网络，交流输入接在两个桥臂连接点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a、b，直流输出从另外两个节点（正、负）取出，通常再并联滤波电容</w:t>
      </w:r>
      <w:r>
        <w:rPr>
          <w:rFonts w:eastAsia="黑体"/>
        </w:rPr>
        <w:t xml:space="preserve"> </w:t>
      </w:r>
      <m:oMath>
        <m:r>
          <m:t>C</m:t>
        </m:r>
      </m:oMath>
      <w:r>
        <w:rPr>
          <w:rFonts w:hint="eastAsia" w:eastAsia="黑体"/>
        </w:rPr>
        <w:t xml:space="preserve">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a（交流输入）</w:t>
      </w:r>
      <w:r>
        <w:rPr>
          <w:rFonts w:hint="eastAsia" w:eastAsia="黑体"/>
        </w:rPr>
        <w:t xml:space="preserve">（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阳极与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阴极相连，作为一交流端）；</w:t>
      </w:r>
      <w:r>
        <w:rPr>
          <w:rFonts w:hint="eastAsia" w:eastAsia="黑体"/>
          <w:b/>
          <w:bCs/>
        </w:rPr>
        <w:t xml:space="preserve">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b（交流输入）</w:t>
      </w:r>
      <w:r>
        <w:rPr>
          <w:rFonts w:hint="eastAsia" w:eastAsia="黑体"/>
        </w:rPr>
        <w:t xml:space="preserve">（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阳极与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阴极相连，作为另一交流端）；</w:t>
      </w:r>
      <w:r>
        <w:rPr>
          <w:rFonts w:hint="eastAsia" w:eastAsia="黑体"/>
          <w:b/>
          <w:bCs/>
        </w:rPr>
        <w:t xml:space="preserve">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+（直流正端）</w:t>
      </w:r>
      <w:r>
        <w:rPr>
          <w:rFonts w:hint="eastAsia" w:eastAsia="黑体"/>
        </w:rPr>
        <w:t xml:space="preserve">（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阴极与负载、滤波电容各一端相连）；</w:t>
      </w:r>
      <w:r>
        <w:rPr>
          <w:rFonts w:hint="eastAsia" w:eastAsia="黑体"/>
          <w:b/>
          <w:bCs/>
        </w:rPr>
        <w:t xml:space="preserve">节点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−（直流负端）</w:t>
      </w:r>
      <w:r>
        <w:rPr>
          <w:rFonts w:hint="eastAsia" w:eastAsia="黑体"/>
        </w:rPr>
        <w:t xml:space="preserve">（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阳极与负载、滤波电容另一端相连）。</w:t>
      </w:r>
    </w:p>
    <w:p>
      <w:pPr/>
      <w:r>
        <w:rPr>
          <w:rFonts w:hint="eastAsia" w:eastAsia="黑体"/>
        </w:rPr>
        <w:t xml:space="preserve">各二极管管脚连接：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阳极接交流端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a、阴极接直流正端；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阳极接交流端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b、阴极接直流正端；</w:t>
      </w:r>
      <m:oMath>
        <m:sSub>
          <m:e>
            <m:r>
              <m:t>D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阳极接直流负端、阴极接交流端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a；</w:t>
      </w:r>
      <m:oMath>
        <m:sSub>
          <m:e>
            <m:r>
              <m:t>D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阳极接直流负端、阴极接交流端</w:t>
      </w:r>
      <w:r>
        <w:rPr>
          <w:rFonts w:eastAsia="黑体"/>
        </w:rPr>
        <w:t xml:space="preserve"> b。</w:t>
      </w:r>
      <w:r>
        <w:rPr>
          <w:rFonts w:hint="eastAsia" w:eastAsia="黑体"/>
          <w:b/>
          <w:bCs/>
        </w:rPr>
        <w:t xml:space="preserve">负载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一端接直流正端、另一端接直流负端；</w:t>
      </w:r>
      <w:r>
        <w:rPr>
          <w:rFonts w:hint="eastAsia" w:eastAsia="黑体"/>
          <w:b/>
          <w:bCs/>
        </w:rPr>
        <w:t xml:space="preserve">滤波电容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一端接直流正端、另一端接直流负端。</w:t>
      </w:r>
    </w:p>
    <w:p>
      <w:pPr/>
      <w:r>
        <w:rPr>
          <w:rFonts w:hint="eastAsia" w:eastAsia="黑体"/>
        </w:rPr>
        <w:t xml:space="preserve">由此构成”四只二极管组成桥、一对对角为交流输入、另一对对角为直流输出”的全波桥式整流组态，把正负交替交流整流为单向脉动直流，负载电流方向始终一致。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交流正半周时一对对角二极管导通、负半周时另一对对角二极管导通，负载上的电流方向始终一致，从而在负载上得到单向脉动的直流电压。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pStyle w:val="FirstParagraph"/>
      </w:pPr>
      <w:r>
        <w:rPr>
          <w:rFonts w:hint="eastAsia" w:eastAsia="黑体"/>
        </w:rPr>
        <w:t xml:space="preserve">输出平均电压（整流后，不计滤波）：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π</m:t>
              </m:r>
            </m:den>
          </m:f>
          <m:r>
            <m:rPr>
              <m:sty m:val="p"/>
            </m:rPr>
            <m:t>≈</m:t>
          </m:r>
          <m:r>
            <m:t>0.637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0.9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黑体"/>
        </w:rPr>
        <w:t xml:space="preserve">纹波电压（加大滤波电容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C，负载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 w:eastAsia="黑体"/>
        </w:rPr>
        <w:t xml:space="preserve">，频率</w:t>
      </w:r>
      <w:r>
        <w:rPr>
          <w:rFonts w:eastAsia="黑体"/>
        </w:rPr>
        <w:t xml:space="preserve"> </w:t>
      </w:r>
      <m:oMath>
        <m:r>
          <m:t>f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i</m:t>
              </m:r>
              <m:r>
                <m:t>p</m:t>
              </m:r>
              <m:r>
                <m:t>p</m:t>
              </m:r>
              <m:r>
                <m:t>l</m:t>
              </m:r>
              <m:r>
                <m:t>e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num>
            <m:den>
              <m:r>
                <m:t>2</m:t>
              </m:r>
              <m:r>
                <m:t>f</m:t>
              </m:r>
              <m:r>
                <m:t>C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num>
            <m:den>
              <m:r>
                <m:t>2</m:t>
              </m:r>
              <m:r>
                <m:t>f</m:t>
              </m:r>
              <m:r>
                <m:t>C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峰值反向电压（每个二极管承受）：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t>I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rPr>
          <w:rFonts w:hint="eastAsia" w:eastAsia="黑体"/>
        </w:rPr>
        <w:t xml:space="preserve">输入有效值与峰值关系：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交流峰值电压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交流有效值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直流平均电压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交流频率（整流纹波为</w:t>
            </w:r>
            <w:r>
              <w:rPr>
                <w:rFonts w:eastAsia="黑体"/>
              </w:rPr>
              <w:t xml:space="preserve"> </w:t>
            </w:r>
            <m:oMath>
              <m:r>
                <m:t>2</m:t>
              </m:r>
              <m:r>
                <m:t>f</m:t>
              </m:r>
            </m:oMath>
            <w:r>
              <w:rPr>
                <w:rFonts w:hint="eastAsia" w:eastAsia="黑体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滤波电容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滤波电容</w:t>
      </w:r>
      <w:r>
        <w:rPr>
          <w:rFonts w:eastAsia="黑体"/>
          <w:b/>
          <w:bCs/>
        </w:rPr>
        <w:t xml:space="preserve"> C↑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减小、直流更平滑。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负载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 w:eastAsia="黑体"/>
          <w:b/>
          <w:bCs/>
        </w:rPr>
        <w:t xml:space="preserve">↓（电流↑）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纹波增大，直流平均值下降。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输入电压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输出直流与纹波同比例上升，需注意器件耐压。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二极管压降</w:t>
      </w:r>
      <w:r>
        <w:rPr>
          <w:rFonts w:hint="eastAsia" w:eastAsia="黑体"/>
        </w:rPr>
        <w:t xml:space="preserve">（硅管每个约</w:t>
      </w:r>
      <w:r>
        <w:rPr>
          <w:rFonts w:eastAsia="黑体"/>
        </w:rPr>
        <w:t xml:space="preserve"> 0.7 </w:t>
      </w:r>
      <w:r>
        <w:rPr>
          <w:rFonts w:hint="eastAsia" w:eastAsia="黑体"/>
        </w:rPr>
        <w:t xml:space="preserve">V）→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全桥总有两只二极管导通，输出损耗约</w:t>
      </w:r>
      <w:r>
        <w:rPr>
          <w:rFonts w:eastAsia="黑体"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0.7</m:t>
        </m:r>
        <m:r>
          <m:rPr>
            <m:sty m:val="p"/>
          </m:rPr>
          <m:t>=</m:t>
        </m:r>
        <m:r>
          <m:t>1.4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×</m:t>
        </m:r>
        <m:r>
          <m:t>12</m:t>
        </m:r>
        <m:r>
          <m:rPr>
            <m:sty m:val="p"/>
          </m:rPr>
          <m:t>≈</m:t>
        </m:r>
        <m:r>
          <m:t>17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≈</m:t>
        </m:r>
        <m:r>
          <m:t>0.9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10.8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（不计二极管压降）。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2200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eastAsia="黑体"/>
        </w:rPr>
        <w:t xml:space="preserve">、</w:t>
      </w:r>
      <m:oMath>
        <m:r>
          <m:t>f</m:t>
        </m:r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r</m:t>
            </m:r>
            <m:r>
              <m:t>i</m:t>
            </m:r>
            <m:r>
              <m:t>p</m:t>
            </m:r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50</m:t>
            </m:r>
            <m:r>
              <m:rPr>
                <m:sty m:val="p"/>
              </m:rPr>
              <m:t>×</m:t>
            </m:r>
            <m:r>
              <m:t>2200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≈</m:t>
        </m:r>
        <m:r>
          <m:t>4.5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整流二极管：1N4007、1N5408。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集成桥堆：KBP210、GBU806、MB6S（贴片）、DB107。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二极管</w:t>
      </w:r>
      <w:r>
        <w:rPr>
          <w:rFonts w:eastAsia="黑体"/>
        </w:rPr>
        <w:t xml:space="preserve"> PIV </w:t>
      </w:r>
      <w:r>
        <w:rPr>
          <w:rFonts w:hint="eastAsia" w:eastAsia="黑体"/>
        </w:rPr>
        <w:t xml:space="preserve">须高于交流峰值电压，留足安全裕量。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大容量滤波电容充电时的浪涌电流较大，需考虑限流或软启动。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电容耐压须高于峰值电压，并注意纹波电流额定值。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Diode bridge。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Rectifier。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桥式整流结构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桥式整流结构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