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驱动电路"/>
    <w:p>
      <w:pPr>
        <w:pStyle w:val="Heading1"/>
      </w:pPr>
      <w:r>
        <w:rPr>
          <w:rFonts w:hint="eastAsia" w:eastAsia="黑体"/>
        </w:rPr>
        <w:t xml:space="preserve">半桥驱动电路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半桥驱动电路用于驱动由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上、下两个功率开关管</w:t>
      </w:r>
      <w:r>
        <w:rPr>
          <w:rFonts w:hint="eastAsia" w:eastAsia="黑体"/>
        </w:rPr>
        <w:t xml:space="preserve">（高侧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与低侧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，通常为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IGBT）组成的桥臂，并配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驱动芯片（半桥驱动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IC）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自举电容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自举二极管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母线正端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漏极/集电极相连）；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源极/发射极相连）；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A（桥臂中点输出）</w:t>
      </w:r>
      <w:r>
        <w:rPr>
          <w:rFonts w:hint="eastAsia" w:eastAsia="黑体"/>
        </w:rPr>
        <w:t xml:space="preserve">（上管源极/发射极、下管漏极/集电极、自举电容下端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、输出负载相连）；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自举浮空节点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（自举电容上端、自举二极管阴极、上管栅驱浮空电源相连）；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（自举二极管阳极、下管栅驱供电相连）。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上管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漏极（集电极）接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、源极（发射极）接开关节点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A、栅极（基极）经驱动接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浮空电源；</w:t>
      </w:r>
      <w:r>
        <w:rPr>
          <w:rFonts w:hint="eastAsia" w:eastAsia="黑体"/>
          <w:b/>
          <w:bCs/>
        </w:rPr>
        <w:t xml:space="preserve">下管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漏极（集电极）接开关节点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A、源极（发射极）接地、栅极（基极）接驱动；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、下端接开关节点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A（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）；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；驱动芯片高侧输出接上管栅极、低侧输出接下管栅极，并接收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与死区控制信号。</w:t>
      </w:r>
    </w:p>
    <w:p>
      <w:pPr/>
      <w:r>
        <w:rPr>
          <w:rFonts w:hint="eastAsia" w:eastAsia="黑体"/>
        </w:rPr>
        <w:t xml:space="preserve">由此构成”两桥臂开关交替把直流母线在桥臂中点斩成方波、自举电路为上管提供浮空栅极电源”的半桥功率级驱动接口，是半桥逆变/变换器功率级的控制界面。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驱动芯片接收低电压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信号，产生带死区时间的两路互补栅极驱动。下管导通期间自举电容通过自举二极管被充电至上管驱动电源电压，待下管关断、上管导通时，自举电容”举起”上管驱动级的电位，从而保证上管栅源电压始终满足开通条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自举电容容量（每周期允许的电压跌落）：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自举二极管反向耐压：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i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死区时间（防止直通）：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驱动平均电流（两路栅极）：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r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g</m:t>
              </m:r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g</m:t>
              </m:r>
              <m:r>
                <m:t>L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自举电容容量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上管栅极总电荷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驱动芯片静态电流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上管导通时间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允许的自举电压跌落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电压跌落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减小，但充电时间变长，低频大占空比场合需要更大容量。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栅极电阻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开关速度变慢、开关损耗增大，但可抑制振铃与</w:t>
      </w:r>
      <w:r>
        <w:rPr>
          <w:rFonts w:eastAsia="黑体"/>
        </w:rPr>
        <w:t xml:space="preserve"> EMI。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死区时间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  <m:r>
              <m:t>e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直通风险降低，但低占空比/高频下输出有效占空比损失增大。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自举二极管反向耐压不足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自举电容无法正确充电，上管驱动失效。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+</m:t>
            </m:r>
            <m:r>
              <m:t>0.1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1</m:t>
            </m:r>
          </m:den>
        </m:f>
        <m:r>
          <m:rPr>
            <m:sty m:val="p"/>
          </m:rPr>
          <m:t>≈</m:t>
        </m:r>
        <m:r>
          <m:t>61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（实际选取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nF～1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μF）。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g</m:t>
            </m:r>
            <m:r>
              <m:t>H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g</m:t>
            </m:r>
            <m:r>
              <m:t>L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半桥驱动芯片：IR2104、IR2110、UCC27714、NCP51820。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自举二极管：UF4007、MURA160（快恢复/超快恢复）。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功率开关管：IRF540、IRFZ44N、IPP65R045C7。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上下管必须保证死区时间，否则发生直通烧毁功率管。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自举电容需靠近驱动芯片与上管放置，走线尽量短以减少寄生电感。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上管占空比接近</w:t>
      </w:r>
      <w:r>
        <w:rPr>
          <w:rFonts w:eastAsia="黑体"/>
        </w:rPr>
        <w:t xml:space="preserve"> 100% </w:t>
      </w:r>
      <w:r>
        <w:rPr>
          <w:rFonts w:hint="eastAsia" w:eastAsia="黑体"/>
        </w:rPr>
        <w:t xml:space="preserve">时自举电容无法充电，需采用电荷泵或隔离电源供电。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驱动回路（栅极—源极—驱动芯片）面积要尽量小，抑制寄生电感引起的栅极振铃。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SLUA887《Bootstrap Circuitry Selection for Half-Bridge Configurations》。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IR（Infineon）应用笔记</w:t>
      </w:r>
      <w:r>
        <w:rPr>
          <w:rFonts w:eastAsia="黑体"/>
        </w:rPr>
        <w:t xml:space="preserve"> AN-978《HV Floating MOS-Gate Driver ICs》。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Bootstrap (electronics)。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半桥驱动电路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半桥驱动电路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