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有源钳位反激-acf-电路"/>
    <w:p>
      <w:pPr>
        <w:pStyle w:val="Heading1"/>
      </w:pPr>
      <w:r>
        <w:rPr>
          <w:rFonts w:hint="eastAsia" w:eastAsia="黑体"/>
        </w:rPr>
        <w:t xml:space="preserve">有源钳位反激</w:t>
      </w:r>
      <w:r>
        <w:rPr>
          <w:rFonts w:eastAsia="黑体"/>
        </w:rPr>
        <w:t xml:space="preserve"> ACF </w:t>
      </w:r>
      <w:r>
        <w:rPr>
          <w:rFonts w:hint="eastAsia" w:eastAsia="黑体"/>
        </w:rPr>
        <w:t xml:space="preserve">电路</w:t>
      </w:r>
    </w:p>
    <w:bookmarkStart w:id="19" w:name="拓扑描述"/>
    <w:p>
      <w:pPr>
        <w:pStyle w:val="Heading2"/>
      </w:pPr>
      <w:r>
        <w:rPr>
          <w:rFonts w:hint="eastAsia" w:eastAsia="黑体"/>
        </w:rPr>
        <w:t xml:space="preserve">拓扑描述</w:t>
      </w:r>
    </w:p>
    <w:p>
      <w:pPr>
        <w:pStyle w:val="FirstParagraph"/>
      </w:pPr>
      <w:r>
        <w:rPr>
          <w:rFonts w:hint="eastAsia" w:eastAsia="黑体"/>
        </w:rPr>
        <w:t xml:space="preserve">有源钳位反激（Active-Clamp</w:t>
      </w:r>
      <w:r>
        <w:rPr>
          <w:rFonts w:eastAsia="黑体"/>
        </w:rPr>
        <w:t xml:space="preserve"> Flyback, </w:t>
      </w:r>
      <w:r>
        <w:rPr>
          <w:rFonts w:hint="eastAsia" w:eastAsia="黑体"/>
        </w:rPr>
        <w:t xml:space="preserve">ACF）变换器在普通反激的变压器原边并联由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钳位开关管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与钳位电容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c</m:t>
            </m:r>
            <m:r>
              <m:t>l</m:t>
            </m:r>
            <m:r>
              <m:t>a</m:t>
            </m:r>
            <m:r>
              <m:t>m</m:t>
            </m:r>
            <m:r>
              <m:t>p</m:t>
            </m:r>
          </m:sub>
        </m:sSub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串联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构成的有源钳位支路，配合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主开关管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、</w:t>
      </w:r>
      <w:r>
        <w:rPr>
          <w:rFonts w:hint="eastAsia" w:eastAsia="黑体"/>
          <w:b/>
          <w:bCs/>
        </w:rPr>
        <w:t xml:space="preserve">变压器</w:t>
      </w:r>
      <w:r>
        <w:rPr>
          <w:rFonts w:eastAsia="黑体"/>
          <w:b/>
          <w:bCs/>
        </w:rPr>
        <w:t xml:space="preserve"> </w:t>
      </w:r>
      <m:oMath>
        <m:r>
          <m:t>T</m:t>
        </m:r>
      </m:oMath>
      <w:r>
        <w:rPr>
          <w:rFonts w:eastAsia="黑体"/>
        </w:rPr>
        <w:t xml:space="preserve">、</w:t>
      </w:r>
      <w:r>
        <w:rPr>
          <w:rFonts w:hint="eastAsia" w:eastAsia="黑体"/>
          <w:b/>
          <w:bCs/>
        </w:rPr>
        <w:t xml:space="preserve">输入电容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eastAsia="黑体"/>
        </w:rPr>
        <w:t xml:space="preserve">、</w:t>
      </w:r>
      <w:r>
        <w:rPr>
          <w:rFonts w:hint="eastAsia" w:eastAsia="黑体"/>
          <w:b/>
          <w:bCs/>
        </w:rPr>
        <w:t xml:space="preserve">副边整流二极管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D</m:t>
            </m:r>
          </m:e>
          <m:sub>
            <m:r>
              <m:t>o</m:t>
            </m:r>
          </m:sub>
        </m:sSub>
      </m:oMath>
      <w:r>
        <w:rPr>
          <w:rFonts w:eastAsia="黑体"/>
        </w:rPr>
        <w:t xml:space="preserve">、</w:t>
      </w:r>
      <w:r>
        <w:rPr>
          <w:rFonts w:hint="eastAsia" w:eastAsia="黑体"/>
          <w:b/>
          <w:bCs/>
        </w:rPr>
        <w:t xml:space="preserve">输出电容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o</m:t>
            </m:r>
          </m:sub>
        </m:sSub>
      </m:oMath>
      <w:r>
        <w:rPr>
          <w:rFonts w:hint="eastAsia" w:eastAsia="黑体"/>
        </w:rPr>
        <w:t xml:space="preserve">。电路关键节点：</w:t>
      </w:r>
      <w:r>
        <w:rPr>
          <w:rFonts w:hint="eastAsia" w:eastAsia="黑体"/>
          <w:b/>
          <w:bCs/>
        </w:rPr>
        <w:t xml:space="preserve">节点①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输入正端</w:t>
      </w:r>
      <w:r>
        <w:rPr>
          <w:rFonts w:eastAsia="黑体"/>
          <w:b/>
          <w:bCs/>
        </w:rPr>
        <w:t xml:space="preserve"> </w:t>
      </w:r>
      <m:oMath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hint="eastAsia" w:eastAsia="黑体"/>
        </w:rPr>
        <w:t xml:space="preserve">（</w:t>
      </w:r>
      <m:oMath>
        <m:sSub>
          <m:e>
            <m:r>
              <m:t>C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一端、变压器初级同名端、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漏极相连）；</w:t>
      </w:r>
      <w:r>
        <w:rPr>
          <w:rFonts w:hint="eastAsia" w:eastAsia="黑体"/>
          <w:b/>
          <w:bCs/>
        </w:rPr>
        <w:t xml:space="preserve">节点②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开关节点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A（主开关漏极/初级非同名端）</w:t>
      </w:r>
      <w:r>
        <w:rPr>
          <w:rFonts w:hint="eastAsia" w:eastAsia="黑体"/>
        </w:rPr>
        <w:t xml:space="preserve">（变压器初级另一端、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漏极、</w:t>
      </w:r>
      <m:oMath>
        <m:sSub>
          <m:e>
            <m:r>
              <m:t>C</m:t>
            </m:r>
          </m:e>
          <m:sub>
            <m:r>
              <m:t>c</m:t>
            </m:r>
            <m:r>
              <m:t>l</m:t>
            </m:r>
            <m:r>
              <m:t>a</m:t>
            </m:r>
            <m:r>
              <m:t>m</m:t>
            </m:r>
            <m:r>
              <m:t>p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一端相连）；</w:t>
      </w:r>
      <w:r>
        <w:rPr>
          <w:rFonts w:hint="eastAsia" w:eastAsia="黑体"/>
          <w:b/>
          <w:bCs/>
        </w:rPr>
        <w:t xml:space="preserve">节点③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地</w:t>
      </w:r>
      <w:r>
        <w:rPr>
          <w:rFonts w:eastAsia="黑体"/>
          <w:b/>
          <w:bCs/>
        </w:rPr>
        <w:t xml:space="preserve"> GND</w:t>
      </w:r>
      <w:r>
        <w:rPr>
          <w:rFonts w:hint="eastAsia" w:eastAsia="黑体"/>
        </w:rPr>
        <w:t xml:space="preserve">（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源极、</w:t>
      </w:r>
      <m:oMath>
        <m:sSub>
          <m:e>
            <m:r>
              <m:t>C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另一端相连）；</w:t>
      </w:r>
      <w:r>
        <w:rPr>
          <w:rFonts w:hint="eastAsia" w:eastAsia="黑体"/>
          <w:b/>
          <w:bCs/>
        </w:rPr>
        <w:t xml:space="preserve">节点④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钳位支路节点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P（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与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c</m:t>
            </m:r>
            <m:r>
              <m:t>l</m:t>
            </m:r>
            <m:r>
              <m:t>a</m:t>
            </m:r>
            <m:r>
              <m:t>m</m:t>
            </m:r>
            <m:r>
              <m:t>p</m:t>
            </m:r>
          </m:sub>
        </m:sSub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之间）</w:t>
      </w:r>
      <w:r>
        <w:rPr>
          <w:rFonts w:hint="eastAsia" w:eastAsia="黑体"/>
        </w:rPr>
        <w:t xml:space="preserve">（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源极、</w:t>
      </w:r>
      <m:oMath>
        <m:sSub>
          <m:e>
            <m:r>
              <m:t>C</m:t>
            </m:r>
          </m:e>
          <m:sub>
            <m:r>
              <m:t>c</m:t>
            </m:r>
            <m:r>
              <m:t>l</m:t>
            </m:r>
            <m:r>
              <m:t>a</m:t>
            </m:r>
            <m:r>
              <m:t>m</m:t>
            </m:r>
            <m:r>
              <m:t>p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另一端相连）；</w:t>
      </w:r>
      <w:r>
        <w:rPr>
          <w:rFonts w:hint="eastAsia" w:eastAsia="黑体"/>
          <w:b/>
          <w:bCs/>
        </w:rPr>
        <w:t xml:space="preserve">节点⑤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输出正端</w:t>
      </w:r>
      <w:r>
        <w:rPr>
          <w:rFonts w:eastAsia="黑体"/>
          <w:b/>
          <w:bCs/>
        </w:rPr>
        <w:t xml:space="preserve"> </w:t>
      </w:r>
      <m:oMath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o</m:t>
            </m:r>
          </m:sub>
        </m:sSub>
      </m:oMath>
      <w:r>
        <w:rPr>
          <w:rFonts w:hint="eastAsia" w:eastAsia="黑体"/>
        </w:rPr>
        <w:t xml:space="preserve">（副边整流输出、输出电容上端相连）。</w:t>
      </w:r>
    </w:p>
    <w:p>
      <w:pPr/>
      <w:r>
        <w:rPr>
          <w:rFonts w:hint="eastAsia" w:eastAsia="黑体"/>
        </w:rPr>
        <w:t xml:space="preserve">各元件管脚连接：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漏极接开关节点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A、源极接地、栅极接驱动；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漏极接</w:t>
      </w:r>
      <w:r>
        <w:rPr>
          <w:rFonts w:eastAsia="黑体"/>
        </w:rPr>
        <w:t xml:space="preserve"> </w:t>
      </w:r>
      <m:oMath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hint="eastAsia" w:eastAsia="黑体"/>
        </w:rPr>
        <w:t xml:space="preserve">、源极接钳位节点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P、栅极接钳位驱动（与</w:t>
      </w:r>
      <w:r>
        <w:rPr>
          <w:rFonts w:eastAsia="黑体"/>
        </w:rP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互补导通）；</w:t>
      </w:r>
      <m:oMath>
        <m:sSub>
          <m:e>
            <m:r>
              <m:t>C</m:t>
            </m:r>
          </m:e>
          <m:sub>
            <m:r>
              <m:t>c</m:t>
            </m:r>
            <m:r>
              <m:t>l</m:t>
            </m:r>
            <m:r>
              <m:t>a</m:t>
            </m:r>
            <m:r>
              <m:t>m</m:t>
            </m:r>
            <m:r>
              <m:t>p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一端接钳位节点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P、另一端接开关节点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A；</w:t>
      </w:r>
      <w:r>
        <w:rPr>
          <w:rFonts w:hint="eastAsia" w:eastAsia="黑体"/>
          <w:b/>
          <w:bCs/>
        </w:rPr>
        <w:t xml:space="preserve">变压器</w:t>
      </w:r>
      <w:r>
        <w:rPr>
          <w:rFonts w:eastAsia="黑体"/>
          <w:b/>
          <w:bCs/>
        </w:rPr>
        <w:t xml:space="preserve"> </w:t>
      </w:r>
      <m:oMath>
        <m:r>
          <m:t>T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初级同名端接</w:t>
      </w:r>
      <w:r>
        <w:rPr>
          <w:rFonts w:eastAsia="黑体"/>
        </w:rPr>
        <w:t xml:space="preserve"> </w:t>
      </w:r>
      <m:oMath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hint="eastAsia" w:eastAsia="黑体"/>
        </w:rPr>
        <w:t xml:space="preserve">、初级另一端接开关节点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A，次级非同名端接</w:t>
      </w:r>
      <w:r>
        <w:rPr>
          <w:rFonts w:eastAsia="黑体"/>
        </w:rPr>
        <w:t xml:space="preserve"> </w:t>
      </w:r>
      <m:oMath>
        <m:sSub>
          <m:e>
            <m:r>
              <m:t>D</m:t>
            </m:r>
          </m:e>
          <m:sub>
            <m:r>
              <m:t>o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阳极、同名端接副边地</w:t>
      </w:r>
      <w:r>
        <w:rPr>
          <w:rFonts w:eastAsia="黑体"/>
        </w:rPr>
        <w:t xml:space="preserve"> </w:t>
      </w:r>
      <m:oMath>
        <m:r>
          <m:t>G</m:t>
        </m:r>
        <m:r>
          <m:t>N</m:t>
        </m:r>
        <m:sSub>
          <m:e>
            <m:r>
              <m:t>D</m:t>
            </m:r>
          </m:e>
          <m:sub>
            <m:r>
              <m:t>s</m:t>
            </m:r>
            <m:r>
              <m:t>e</m:t>
            </m:r>
            <m:r>
              <m:t>c</m:t>
            </m:r>
          </m:sub>
        </m:sSub>
      </m:oMath>
      <w:r>
        <w:rPr>
          <w:rFonts w:hint="eastAsia" w:eastAsia="黑体"/>
        </w:rPr>
        <w:t xml:space="preserve">；</w:t>
      </w:r>
      <m:oMath>
        <m:sSub>
          <m:e>
            <m:r>
              <m:t>C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</w:t>
      </w:r>
      <w:r>
        <w:rPr>
          <w:rFonts w:eastAsia="黑体"/>
        </w:rPr>
        <w:t xml:space="preserve"> </w:t>
      </w:r>
      <m:oMath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hint="eastAsia" w:eastAsia="黑体"/>
        </w:rPr>
        <w:t xml:space="preserve">、另一端接地；</w:t>
      </w:r>
      <m:oMath>
        <m:sSub>
          <m:e>
            <m:r>
              <m:t>D</m:t>
            </m:r>
          </m:e>
          <m:sub>
            <m:r>
              <m:t>o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阳极接次级非同名端、阴极接输出正端</w:t>
      </w:r>
      <w:r>
        <w:rPr>
          <w:rFonts w:eastAsia="黑体"/>
        </w:rPr>
        <w:t xml:space="preserve"> </w:t>
      </w:r>
      <m:oMath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o</m:t>
            </m:r>
          </m:sub>
        </m:sSub>
      </m:oMath>
      <w:r>
        <w:rPr>
          <w:rFonts w:hint="eastAsia" w:eastAsia="黑体"/>
        </w:rPr>
        <w:t xml:space="preserve">；</w:t>
      </w:r>
      <m:oMath>
        <m:sSub>
          <m:e>
            <m:r>
              <m:t>C</m:t>
            </m:r>
          </m:e>
          <m:sub>
            <m:r>
              <m:t>o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上端接</w:t>
      </w:r>
      <w:r>
        <w:rPr>
          <w:rFonts w:eastAsia="黑体"/>
        </w:rPr>
        <w:t xml:space="preserve"> </w:t>
      </w:r>
      <m:oMath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o</m:t>
            </m:r>
          </m:sub>
        </m:sSub>
      </m:oMath>
      <w:r>
        <w:rPr>
          <w:rFonts w:hint="eastAsia" w:eastAsia="黑体"/>
        </w:rPr>
        <w:t xml:space="preserve">、下端接副边地；负载跨接</w:t>
      </w:r>
      <w:r>
        <w:rPr>
          <w:rFonts w:eastAsia="黑体"/>
        </w:rPr>
        <w:t xml:space="preserve"> </w:t>
      </w:r>
      <m:oMath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o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</w:t>
      </w:r>
      <m:oMath>
        <m:r>
          <m:t>G</m:t>
        </m:r>
        <m:r>
          <m:t>N</m:t>
        </m:r>
        <m:sSub>
          <m:e>
            <m:r>
              <m:t>D</m:t>
            </m:r>
          </m:e>
          <m:sub>
            <m:r>
              <m:t>s</m:t>
            </m:r>
            <m:r>
              <m:t>e</m:t>
            </m:r>
            <m:r>
              <m:t>c</m:t>
            </m:r>
          </m:sub>
        </m:sSub>
      </m:oMath>
      <w:r>
        <w:rPr>
          <w:rFonts w:eastAsia="黑体"/>
        </w:rPr>
        <w:t xml:space="preserve">。</w:t>
      </w:r>
    </w:p>
    <w:p>
      <w:pPr/>
      <w:r>
        <w:rPr>
          <w:rFonts w:hint="eastAsia" w:eastAsia="黑体"/>
        </w:rPr>
        <w:t xml:space="preserve">由此构成主开关与钳位开关互补导通、钳位电容吸收并回馈漏感与励磁能量、钳位主开关漏源尖峰并实现主开关</w:t>
      </w:r>
      <w:r>
        <w:rPr>
          <w:rFonts w:eastAsia="黑体"/>
        </w:rPr>
        <w:t xml:space="preserve"> ZVS </w:t>
      </w:r>
      <w:r>
        <w:rPr>
          <w:rFonts w:hint="eastAsia" w:eastAsia="黑体"/>
        </w:rPr>
        <w:t xml:space="preserve">的有源钳位反激（ACF）组态，效率与</w:t>
      </w:r>
      <w:r>
        <w:rPr>
          <w:rFonts w:eastAsia="黑体"/>
        </w:rPr>
        <w:t xml:space="preserve"> EMI </w:t>
      </w:r>
      <w:r>
        <w:rPr>
          <w:rFonts w:hint="eastAsia" w:eastAsia="黑体"/>
        </w:rPr>
        <w:t xml:space="preserve">性能优于普通反激。</w:t>
      </w:r>
    </w:p>
    <w:bookmarkEnd w:id="19"/>
    <w:bookmarkStart w:id="20" w:name="工作原理"/>
    <w:p>
      <w:pPr>
        <w:pStyle w:val="Heading2"/>
      </w:pPr>
      <w:r>
        <w:rPr>
          <w:rFonts w:hint="eastAsia" w:eastAsia="黑体"/>
        </w:rPr>
        <w:t xml:space="preserve">工作原理</w:t>
      </w:r>
    </w:p>
    <w:p>
      <w:pPr>
        <w:pStyle w:val="FirstParagraph"/>
      </w:pPr>
      <w:r>
        <w:rPr>
          <w:rFonts w:hint="eastAsia" w:eastAsia="黑体"/>
        </w:rPr>
        <w:t xml:space="preserve">主开关关断时，变压器漏感与励磁电流先给主开关寄生电容充电，随后钳位开关导通，电流经钳位电容续流，把漏感能量转移并储存于钳位电容，同时钳位主开关漏源电压。钳位开关关断后，钳位电容上的能量与漏感谐振，把主开关漏源电压拉低，为主开关下一周期</w:t>
      </w:r>
      <w:r>
        <w:rPr>
          <w:rFonts w:eastAsia="黑体"/>
        </w:rPr>
        <w:t xml:space="preserve"> ZVS </w:t>
      </w:r>
      <w:r>
        <w:rPr>
          <w:rFonts w:hint="eastAsia" w:eastAsia="黑体"/>
        </w:rPr>
        <w:t xml:space="preserve">开通创造条件。</w:t>
      </w:r>
    </w:p>
    <w:bookmarkEnd w:id="20"/>
    <w:bookmarkStart w:id="21" w:name="关键计算公式"/>
    <w:p>
      <w:pPr>
        <w:pStyle w:val="Heading2"/>
      </w:pPr>
      <w:r>
        <w:rPr>
          <w:rFonts w:hint="eastAsia" w:eastAsia="黑体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钳位电容电压（稳态约为）：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c</m:t>
              </m:r>
              <m:r>
                <m:t>l</m:t>
              </m:r>
              <m:r>
                <m:t>a</m:t>
              </m:r>
              <m:r>
                <m:t>m</m:t>
              </m:r>
              <m:r>
                <m:t>p</m:t>
              </m:r>
            </m:sub>
          </m:sSub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D</m:t>
              </m:r>
            </m:den>
          </m:f>
          <m:sSub>
            <m:e>
              <m:r>
                <m:t>V</m:t>
              </m:r>
            </m:e>
            <m:sub>
              <m:r>
                <m:t>i</m:t>
              </m:r>
              <m:r>
                <m:t>n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主开关漏源最大电压：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D</m:t>
              </m:r>
              <m:r>
                <m:t>S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a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≈</m:t>
          </m:r>
          <m:sSub>
            <m:e>
              <m:r>
                <m:t>V</m:t>
              </m:r>
            </m:e>
            <m:sub>
              <m:r>
                <m:t>i</m:t>
              </m:r>
              <m:r>
                <m:t>n</m:t>
              </m:r>
            </m:sub>
          </m:sSub>
          <m:r>
            <m:rPr>
              <m:sty m:val="p"/>
            </m:rPr>
            <m:t>+</m:t>
          </m:r>
          <m:sSub>
            <m:e>
              <m:r>
                <m:t>V</m:t>
              </m:r>
            </m:e>
            <m:sub>
              <m:r>
                <m:t>c</m:t>
              </m:r>
              <m:r>
                <m:t>l</m:t>
              </m:r>
              <m:r>
                <m:t>a</m:t>
              </m:r>
              <m:r>
                <m:t>m</m:t>
              </m:r>
              <m:r>
                <m:t>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D</m:t>
              </m:r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钳位电容选择（按谐振/纹波）：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c</m:t>
              </m:r>
              <m:r>
                <m:t>l</m:t>
              </m:r>
              <m:r>
                <m:t>a</m:t>
              </m:r>
              <m:r>
                <m:t>m</m:t>
              </m:r>
              <m:r>
                <m:t>p</m:t>
              </m:r>
            </m:sub>
          </m:sSub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D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sSubSup>
                <m:e>
                  <m:r>
                    <m:t>f</m:t>
                  </m:r>
                </m:e>
                <m:sub>
                  <m:r>
                    <m:t>s</m:t>
                  </m:r>
                  <m:r>
                    <m:t>w</m:t>
                  </m:r>
                </m:sub>
                <m:sup>
                  <m:r>
                    <m:t>2</m:t>
                  </m:r>
                </m:sup>
              </m:sSubSup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原边励磁电感（保证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ZVS）：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t>D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f</m:t>
                  </m:r>
                </m:e>
                <m:sub>
                  <m:r>
                    <m:t>s</m:t>
                  </m:r>
                  <m:r>
                    <m:t>w</m:t>
                  </m:r>
                </m:sub>
              </m:sSub>
              <m:rad>
                <m:radPr>
                  <m:degHide m:val="on"/>
                </m:radPr>
                <m:deg/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r</m:t>
                      </m:r>
                    </m:sub>
                  </m:sSub>
                </m:e>
              </m:rad>
            </m:den>
          </m:f>
          <m:r>
            <m:t> </m:t>
          </m:r>
          <m:r>
            <m:rPr>
              <m:nor/>
              <m:sty m:val="p"/>
            </m:rPr>
            <m:t>(近似条件，</m:t>
          </m:r>
          <m:sSub>
            <m:e>
              <m:r>
                <m:t>C</m:t>
              </m:r>
            </m:e>
            <m:sub>
              <m:r>
                <m:t>r</m:t>
              </m:r>
            </m:sub>
          </m:sSub>
          <m:r>
            <m:rPr>
              <m:nor/>
              <m:sty m:val="p"/>
            </m:rPr>
            <m:t> 为谐振电容)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输出电压（同反激）：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D</m:t>
              </m:r>
            </m:den>
          </m:f>
          <m:r>
            <m:t> 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t>s</m:t>
                  </m:r>
                </m:sub>
              </m:sSub>
            </m:num>
            <m:den>
              <m:sSub>
                <m:e>
                  <m:r>
                    <m:t>N</m:t>
                  </m:r>
                </m:e>
                <m:sub>
                  <m:r>
                    <m:t>p</m:t>
                  </m:r>
                </m:sub>
              </m:sSub>
            </m:den>
          </m:f>
          <m:r>
            <m:t> </m:t>
          </m:r>
          <m:sSub>
            <m:e>
              <m:r>
                <m:t>V</m:t>
              </m:r>
            </m:e>
            <m:sub>
              <m:r>
                <m:t>i</m:t>
              </m:r>
              <m:r>
                <m:t>n</m:t>
              </m:r>
            </m:sub>
          </m:sSub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输入电压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c</m:t>
                  </m:r>
                  <m:r>
                    <m:t>l</m:t>
                  </m:r>
                  <m:r>
                    <m:t>a</m:t>
                  </m:r>
                  <m:r>
                    <m:t>m</m:t>
                  </m:r>
                  <m:r>
                    <m:t>p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钳位电容电压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D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主开关占空比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变压器漏感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H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L</m:t>
                  </m:r>
                </m:e>
                <m:sub>
                  <m:r>
                    <m:t>m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变压器励磁电感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H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C</m:t>
                  </m:r>
                </m:e>
                <m:sub>
                  <m:r>
                    <m:t>c</m:t>
                  </m:r>
                  <m:r>
                    <m:t>l</m:t>
                  </m:r>
                  <m:r>
                    <m:t>a</m:t>
                  </m:r>
                  <m:r>
                    <m:t>m</m:t>
                  </m:r>
                  <m:r>
                    <m:t>p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钳位电容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F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f</m:t>
                  </m:r>
                </m:e>
                <m:sub>
                  <m:r>
                    <m:t>s</m:t>
                  </m:r>
                  <m:r>
                    <m:t>w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开关频率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Hz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 w:eastAsia="黑体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占空比</w:t>
      </w:r>
      <w:r>
        <w:rPr>
          <w:rFonts w:eastAsia="黑体"/>
          <w:b/>
          <w:bCs/>
        </w:rPr>
        <w:t xml:space="preserve"> </w:t>
      </w:r>
      <m:oMath>
        <m:r>
          <m:t>D</m:t>
        </m:r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增大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钳位电压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  <m:r>
              <m:t>l</m:t>
            </m:r>
            <m:r>
              <m:t>a</m:t>
            </m:r>
            <m:r>
              <m:t>m</m:t>
            </m:r>
            <m:r>
              <m:t>p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与主开关电压应力上升。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漏感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增大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ZVS </w:t>
      </w:r>
      <w:r>
        <w:rPr>
          <w:rFonts w:hint="eastAsia" w:eastAsia="黑体"/>
        </w:rPr>
        <w:t xml:space="preserve">范围扩大，但钳位环流损耗增大、有效占空比损失增加。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钳位电容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c</m:t>
            </m:r>
            <m:r>
              <m:t>l</m:t>
            </m:r>
            <m:r>
              <m:t>a</m:t>
            </m:r>
            <m:r>
              <m:t>m</m:t>
            </m:r>
            <m:r>
              <m:t>p</m:t>
            </m:r>
          </m:sub>
        </m:sSub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减小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电压纹波增大，但</w:t>
      </w:r>
      <w:r>
        <w:rPr>
          <w:rFonts w:eastAsia="黑体"/>
        </w:rPr>
        <w:t xml:space="preserve"> ZVS </w:t>
      </w:r>
      <w:r>
        <w:rPr>
          <w:rFonts w:hint="eastAsia" w:eastAsia="黑体"/>
        </w:rPr>
        <w:t xml:space="preserve">过渡加快；需在二者间折中。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励磁电感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m</m:t>
            </m:r>
          </m:sub>
        </m:sSub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增大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原边环流损耗减小，但</w:t>
      </w:r>
      <w:r>
        <w:rPr>
          <w:rFonts w:eastAsia="黑体"/>
        </w:rPr>
        <w:t xml:space="preserve"> ZVS </w:t>
      </w:r>
      <w:r>
        <w:rPr>
          <w:rFonts w:hint="eastAsia" w:eastAsia="黑体"/>
        </w:rPr>
        <w:t xml:space="preserve">实现所需的电流减小，ZVS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变难。</w:t>
      </w:r>
    </w:p>
    <w:bookmarkEnd w:id="22"/>
    <w:bookmarkStart w:id="23" w:name="典型参数示例"/>
    <w:p>
      <w:pPr>
        <w:pStyle w:val="Heading2"/>
      </w:pPr>
      <w:r>
        <w:rPr>
          <w:rFonts w:hint="eastAsia" w:eastAsia="黑体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取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  <m:r>
          <m:rPr>
            <m:sty m:val="p"/>
          </m:rPr>
          <m:t>=</m:t>
        </m:r>
        <m:r>
          <m:t>100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eastAsia="黑体"/>
        </w:rPr>
        <w:t xml:space="preserve">、</w:t>
      </w:r>
      <m:oMath>
        <m:r>
          <m:t>D</m:t>
        </m:r>
        <m:r>
          <m:rPr>
            <m:sty m:val="p"/>
          </m:rPr>
          <m:t>=</m:t>
        </m:r>
        <m:r>
          <m:t>0.4</m:t>
        </m:r>
      </m:oMath>
      <w:r>
        <w:rPr>
          <w:rFonts w:hint="eastAsia" w:eastAsia="黑体"/>
        </w:rPr>
        <w:t xml:space="preserve">：</w:t>
      </w:r>
      <m:oMath>
        <m:sSub>
          <m:e>
            <m:r>
              <m:t>V</m:t>
            </m:r>
          </m:e>
          <m:sub>
            <m:r>
              <m:t>c</m:t>
            </m:r>
            <m:r>
              <m:t>l</m:t>
            </m:r>
            <m:r>
              <m:t>a</m:t>
            </m:r>
            <m:r>
              <m:t>m</m:t>
            </m:r>
            <m:r>
              <m:t>p</m:t>
            </m:r>
          </m:sub>
        </m:sSub>
        <m:r>
          <m:rPr>
            <m:sty m:val="p"/>
          </m:rPr>
          <m:t>≈</m:t>
        </m:r>
        <m:f>
          <m:fPr>
            <m:type m:val="bar"/>
          </m:fPr>
          <m:num>
            <m:r>
              <m:t>0.4</m:t>
            </m:r>
          </m:num>
          <m:den>
            <m:r>
              <m:t>0.6</m:t>
            </m:r>
          </m:den>
        </m:f>
        <m:r>
          <m:rPr>
            <m:sty m:val="p"/>
          </m:rPr>
          <m:t>×</m:t>
        </m:r>
        <m:r>
          <m:t>100</m:t>
        </m:r>
        <m:r>
          <m:rPr>
            <m:sty m:val="p"/>
          </m:rPr>
          <m:t>≈</m:t>
        </m:r>
        <m:r>
          <m:t>66.7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hint="eastAsia" w:eastAsia="黑体"/>
        </w:rPr>
        <w:t xml:space="preserve">；主开关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D</m:t>
            </m:r>
            <m:r>
              <m:t>S</m:t>
            </m:r>
            <m:r>
              <m:rPr>
                <m:sty m:val="p"/>
              </m:rPr>
              <m:t>(</m:t>
            </m:r>
            <m:r>
              <m:t>m</m:t>
            </m:r>
            <m:r>
              <m:t>a</m:t>
            </m:r>
            <m:r>
              <m:t>x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≈</m:t>
        </m:r>
        <m:f>
          <m:fPr>
            <m:type m:val="bar"/>
          </m:fPr>
          <m:num>
            <m:r>
              <m:t>100</m:t>
            </m:r>
          </m:num>
          <m:den>
            <m:r>
              <m:t>0.6</m:t>
            </m:r>
          </m:den>
        </m:f>
        <m:r>
          <m:rPr>
            <m:sty m:val="p"/>
          </m:rPr>
          <m:t>≈</m:t>
        </m:r>
        <m:r>
          <m:t>167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eastAsia="黑体"/>
        </w:rP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取</w:t>
      </w:r>
      <w:r>
        <w:rPr>
          <w:rFonts w:eastAsia="黑体"/>
        </w:rP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10</m:t>
        </m:r>
        <m:r>
          <m:t> </m:t>
        </m:r>
        <m:r>
          <m:t>μ</m:t>
        </m:r>
        <m:r>
          <m:rPr>
            <m:nor/>
            <m:sty m:val="p"/>
          </m:rPr>
          <m:t>H</m:t>
        </m:r>
      </m:oMath>
      <w:r>
        <w:rPr>
          <w:rFonts w:eastAsia="黑体"/>
        </w:rPr>
        <w:t xml:space="preserve">、</w:t>
      </w:r>
      <m:oMath>
        <m:sSub>
          <m:e>
            <m:r>
              <m:t>f</m:t>
            </m:r>
          </m:e>
          <m:sub>
            <m:r>
              <m:t>s</m:t>
            </m:r>
            <m:r>
              <m:t>w</m:t>
            </m:r>
          </m:sub>
        </m:sSub>
        <m:r>
          <m:rPr>
            <m:sty m:val="p"/>
          </m:rPr>
          <m:t>=</m:t>
        </m:r>
        <m:r>
          <m:t>100</m:t>
        </m:r>
        <m:r>
          <m:t> </m:t>
        </m:r>
        <m:r>
          <m:rPr>
            <m:nor/>
            <m:sty m:val="p"/>
          </m:rPr>
          <m:t>kHz</m:t>
        </m:r>
      </m:oMath>
      <w:r>
        <w:rPr>
          <w:rFonts w:eastAsia="黑体"/>
        </w:rPr>
        <w:t xml:space="preserve">、</w:t>
      </w:r>
      <m:oMath>
        <m:r>
          <m:t>D</m:t>
        </m:r>
        <m:r>
          <m:rPr>
            <m:sty m:val="p"/>
          </m:rPr>
          <m:t>=</m:t>
        </m:r>
        <m:r>
          <m:t>0.4</m:t>
        </m:r>
      </m:oMath>
      <w:r>
        <w:rPr>
          <w:rFonts w:hint="eastAsia" w:eastAsia="黑体"/>
        </w:rPr>
        <w:t xml:space="preserve">：</w:t>
      </w:r>
      <m:oMath>
        <m:sSub>
          <m:e>
            <m:r>
              <m:t>C</m:t>
            </m:r>
          </m:e>
          <m:sub>
            <m:r>
              <m:t>c</m:t>
            </m:r>
            <m:r>
              <m:t>l</m:t>
            </m:r>
            <m:r>
              <m:t>a</m:t>
            </m:r>
            <m:r>
              <m:t>m</m:t>
            </m:r>
            <m:r>
              <m:t>p</m:t>
            </m:r>
          </m:sub>
        </m:sSub>
        <m:r>
          <m:rPr>
            <m:sty m:val="p"/>
          </m:rPr>
          <m:t>≥</m:t>
        </m:r>
        <m:f>
          <m:fPr>
            <m:type m:val="bar"/>
          </m:fPr>
          <m:num>
            <m:sSup>
              <m:e>
                <m:r>
                  <m:t>0.6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π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×</m:t>
            </m:r>
            <m:r>
              <m:t>10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6</m:t>
                </m:r>
              </m:sup>
            </m:sSup>
            <m:r>
              <m:rPr>
                <m:sty m:val="p"/>
              </m:rPr>
              <m:t>×</m:t>
            </m:r>
            <m:r>
              <m:rPr>
                <m:sty m:val="p"/>
              </m:rPr>
              <m:t>(</m:t>
            </m:r>
            <m:sSup>
              <m:e>
                <m:r>
                  <m:t>10</m:t>
                </m:r>
              </m:e>
              <m:sup>
                <m:r>
                  <m:t>5</m:t>
                </m:r>
              </m:sup>
            </m:sSup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≈</m:t>
        </m:r>
        <m:r>
          <m:t>365</m:t>
        </m:r>
        <m:r>
          <m:t> </m:t>
        </m:r>
        <m:r>
          <m:rPr>
            <m:nor/>
            <m:sty m:val="p"/>
          </m:rPr>
          <m:t>nF</m:t>
        </m:r>
      </m:oMath>
      <w:r>
        <w:rPr>
          <w:rFonts w:eastAsia="黑体"/>
        </w:rP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 w:eastAsia="黑体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有源钳位反激控制芯片：UCC28780、UCC28600、NCP1562。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主开关与钳位开关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MOSFET：IPA60R280P7S、STD7N60M2。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钳位电容：C0G/NP0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贴片电容、金属化聚丙烯电容。</w:t>
      </w:r>
    </w:p>
    <w:bookmarkEnd w:id="24"/>
    <w:bookmarkStart w:id="25" w:name="注意事项"/>
    <w:p>
      <w:pPr>
        <w:pStyle w:val="Heading2"/>
      </w:pPr>
      <w:r>
        <w:rPr>
          <w:rFonts w:hint="eastAsia" w:eastAsia="黑体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主开关与钳位开关之间必须设置死区时间，避免直通。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钳位电容耐压需大于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  <m:r>
              <m:t>l</m:t>
            </m:r>
            <m:r>
              <m:t>a</m:t>
            </m:r>
            <m:r>
              <m:t>m</m:t>
            </m:r>
            <m:r>
              <m:t>p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峰值且考虑过压裕量。</w:t>
      </w:r>
    </w:p>
    <w:p>
      <w:pPr>
        <w:pStyle w:val="Compact"/>
        <w:numPr>
          <w:ilvl w:val="0"/>
          <w:numId w:val="1005"/>
        </w:numPr>
      </w:pPr>
      <w:r>
        <w:rPr>
          <w:rFonts w:eastAsia="黑体"/>
        </w:rPr>
        <w:t xml:space="preserve">ZVS </w:t>
      </w:r>
      <w:r>
        <w:rPr>
          <w:rFonts w:hint="eastAsia" w:eastAsia="黑体"/>
        </w:rPr>
        <w:t xml:space="preserve">依赖漏感与励磁电流，负载变化时需校核全负载范围的软开关。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钳位支路存在环流损耗，钳位开关的导通损耗不可忽略。</w:t>
      </w:r>
    </w:p>
    <w:bookmarkEnd w:id="25"/>
    <w:bookmarkStart w:id="26" w:name="参考资料"/>
    <w:p>
      <w:pPr>
        <w:pStyle w:val="Heading2"/>
      </w:pPr>
      <w:r>
        <w:rPr>
          <w:rFonts w:hint="eastAsia" w:eastAsia="黑体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TI </w:t>
      </w:r>
      <w:r>
        <w:rPr>
          <w:rFonts w:hint="eastAsia" w:eastAsia="黑体"/>
        </w:rPr>
        <w:t xml:space="preserve">应用笔记</w:t>
      </w:r>
      <w:r>
        <w:rPr>
          <w:rFonts w:eastAsia="黑体"/>
        </w:rPr>
        <w:t xml:space="preserve"> SLUA808《Designing an Active-Clamp Flyback》。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Wikipedia: Flyback converter。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黑体"/>
        </w:rPr>
        <w:t xml:space="preserve">《开关电源设计》（Abraham</w:t>
      </w:r>
      <w:r>
        <w:rPr>
          <w:rFonts w:eastAsia="黑体"/>
        </w:rPr>
        <w:t xml:space="preserve"> I. </w:t>
      </w:r>
      <w:r>
        <w:rPr>
          <w:rFonts w:hint="eastAsia" w:eastAsia="黑体"/>
        </w:rPr>
        <w:t xml:space="preserve">Pressman）。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 w:eastAsia="黑体"/>
          <w:color w:val="555555"/>
          <w:sz w:val="21"/>
        </w:rPr>
        <w:t>材料收集者：杜文杰，微信/手机：19519196569，QQ:3478827729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黑体"/>
        <w:sz w:val="18"/>
      </w:rPr>
      <w:t xml:space="preserve">第 </w:t>
    </w:r>
    <w:r>
      <w:rPr>
        <w:rFonts w:eastAsia="黑体"/>
        <w:sz w:val="18"/>
      </w:rPr>
      <w:fldChar w:fldCharType="begin"/>
      <w:instrText xml:space="preserve">PAGE</w:instrText>
      <w:fldChar w:fldCharType="end"/>
    </w:r>
    <w:r>
      <w:rPr>
        <w:rFonts w:eastAsia="黑体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rPr>
          <w:rFonts w:eastAsia="黑体"/>
        </w:rPr>
        <w:continuationSeparator/>
      </w:r>
    </w:p>
  </w:footnote>
  <w:footnote w:type="separator" w:id="-1">
    <w:p>
      <w:r>
        <w:rPr>
          <w:rFonts w:eastAsia="黑体"/>
        </w:rPr>
        <w: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黑体"/>
        <w:sz w:val="18"/>
        <w:rFonts w:eastAsia="黑体"/>
        <w:rFonts w:eastAsia="黑体"/>
      </w:rPr>
      <w:t>有源钳位反激ACF电路</w:t>
    </w:r>
  </w:p>
</w:hdr>
</file>

<file path=word/numbering.xml><?xml version="1.0" encoding="utf-8"?>
<w:numbering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 w:eastAsia="黑体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 w:eastAsia="黑体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 w:eastAsia="黑体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 w:eastAsia="黑体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 w:eastAsia="黑体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 w:eastAsia="黑体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 w:eastAsia="黑体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 w:eastAsia="黑体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 w:eastAsia="黑体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 w:eastAsia="黑体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 w:eastAsia="黑体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 w:eastAsia="黑体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 w:eastAsia="黑体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r="http://schemas.openxmlformats.org/officeDocument/2006/relationships" xmlns:w14="http://schemas.microsoft.com/office/word/2010/wordml" mc:Ignorable="w14">
  <w:docDefaults>
    <w:rPrDefault>
      <w:rPr>
        <w:rFonts w:asciiTheme="minorHAnsi" w:cstheme="minorBidi" w:hAnsiTheme="minorHAnsi" w:eastAsia="黑体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hAnsiTheme="majorHAnsi" w:eastAsia="黑体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hAnsiTheme="majorHAnsi" w:eastAsia="黑体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hAnsiTheme="majorHAnsi" w:eastAsia="黑体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hAnsiTheme="majorHAnsi" w:eastAsia="黑体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hAnsiTheme="majorHAnsi" w:eastAsia="黑体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hAnsiTheme="majorHAnsi" w:eastAsia="黑体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hAnsiTheme="majorHAnsi" w:eastAsia="黑体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黑体"/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rFonts w:eastAsia="黑体"/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 w:eastAsia="黑体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 w:eastAsia="黑体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rFonts w:eastAsia="黑体"/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hAnsiTheme="majorHAnsi" w:eastAsia="黑体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hAnsiTheme="majorHAnsi" w:eastAsia="黑体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hAnsiTheme="majorHAnsi" w:eastAsia="黑体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hAnsiTheme="majorHAnsi" w:eastAsia="黑体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eastAsia="黑体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rFonts w:eastAsia="黑体"/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rFonts w:eastAsia="黑体"/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eastAsia="黑体"/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eastAsia="黑体"/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rFonts w:eastAsia="黑体"/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eastAsia="黑体"/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rFonts w:eastAsia="黑体"/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rFonts w:eastAsia="黑体"/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rFonts w:eastAsia="黑体"/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rFonts w:eastAsia="黑体"/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rFonts w:eastAsia="黑体"/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rFonts w:eastAsia="黑体"/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rFonts w:eastAsia="黑体"/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rFonts w:eastAsia="黑体"/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rFonts w:eastAsia="黑体"/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rFonts w:eastAsia="黑体"/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rFonts w:eastAsia="黑体"/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rFonts w:eastAsia="黑体"/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rFonts w:eastAsia="黑体"/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rFonts w:eastAsia="黑体"/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rFonts w:eastAsia="黑体"/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rFonts w:eastAsia="黑体"/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rFonts w:eastAsia="黑体"/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rFonts w:eastAsia="黑体"/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rFonts w:eastAsia="黑体"/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rFonts w:eastAsia="黑体"/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rFonts w:eastAsia="黑体"/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eastAsia="黑体"/>
      <w:b/>
      <w:color w:val="007020"/>
    </w:rPr>
  </w:style>
  <w:style w:type="character" w:customStyle="1" w:styleId="DataTypeTok">
    <w:name w:val="DataTypeTok"/>
    <w:basedOn w:val="VerbatimChar"/>
    <w:rPr>
      <w:rFonts w:eastAsia="黑体"/>
      <w:color w:val="902000"/>
    </w:rPr>
  </w:style>
  <w:style w:type="character" w:customStyle="1" w:styleId="DecValTok">
    <w:name w:val="DecValTok"/>
    <w:basedOn w:val="VerbatimChar"/>
    <w:rPr>
      <w:rFonts w:eastAsia="黑体"/>
      <w:color w:val="40a070"/>
    </w:rPr>
  </w:style>
  <w:style w:type="character" w:customStyle="1" w:styleId="BaseNTok">
    <w:name w:val="BaseNTok"/>
    <w:basedOn w:val="VerbatimChar"/>
    <w:rPr>
      <w:rFonts w:eastAsia="黑体"/>
      <w:color w:val="40a070"/>
    </w:rPr>
  </w:style>
  <w:style w:type="character" w:customStyle="1" w:styleId="FloatTok">
    <w:name w:val="FloatTok"/>
    <w:basedOn w:val="VerbatimChar"/>
    <w:rPr>
      <w:rFonts w:eastAsia="黑体"/>
      <w:color w:val="40a070"/>
    </w:rPr>
  </w:style>
  <w:style w:type="character" w:customStyle="1" w:styleId="ConstantTok">
    <w:name w:val="ConstantTok"/>
    <w:basedOn w:val="VerbatimChar"/>
    <w:rPr>
      <w:rFonts w:eastAsia="黑体"/>
      <w:color w:val="880000"/>
    </w:rPr>
  </w:style>
  <w:style w:type="character" w:customStyle="1" w:styleId="CharTok">
    <w:name w:val="CharTok"/>
    <w:basedOn w:val="VerbatimChar"/>
    <w:rPr>
      <w:rFonts w:eastAsia="黑体"/>
      <w:color w:val="4070a0"/>
    </w:rPr>
  </w:style>
  <w:style w:type="character" w:customStyle="1" w:styleId="SpecialCharTok">
    <w:name w:val="SpecialCharTok"/>
    <w:basedOn w:val="VerbatimChar"/>
    <w:rPr>
      <w:rFonts w:eastAsia="黑体"/>
      <w:color w:val="4070a0"/>
    </w:rPr>
  </w:style>
  <w:style w:type="character" w:customStyle="1" w:styleId="StringTok">
    <w:name w:val="StringTok"/>
    <w:basedOn w:val="VerbatimChar"/>
    <w:rPr>
      <w:rFonts w:eastAsia="黑体"/>
      <w:color w:val="4070a0"/>
    </w:rPr>
  </w:style>
  <w:style w:type="character" w:customStyle="1" w:styleId="VerbatimStringTok">
    <w:name w:val="VerbatimStringTok"/>
    <w:basedOn w:val="VerbatimChar"/>
    <w:rPr>
      <w:rFonts w:eastAsia="黑体"/>
      <w:color w:val="4070a0"/>
    </w:rPr>
  </w:style>
  <w:style w:type="character" w:customStyle="1" w:styleId="SpecialStringTok">
    <w:name w:val="SpecialStringTok"/>
    <w:basedOn w:val="VerbatimChar"/>
    <w:rPr>
      <w:rFonts w:eastAsia="黑体"/>
      <w:color w:val="bb6688"/>
    </w:rPr>
  </w:style>
  <w:style w:type="character" w:customStyle="1" w:styleId="ImportTok">
    <w:name w:val="ImportTok"/>
    <w:basedOn w:val="VerbatimChar"/>
    <w:rPr>
      <w:rFonts w:eastAsia="黑体"/>
      <w:b/>
      <w:color w:val="008000"/>
    </w:rPr>
  </w:style>
  <w:style w:type="character" w:customStyle="1" w:styleId="CommentTok">
    <w:name w:val="CommentTok"/>
    <w:basedOn w:val="VerbatimChar"/>
    <w:rPr>
      <w:rFonts w:eastAsia="黑体"/>
      <w:i/>
      <w:color w:val="60a0b0"/>
    </w:rPr>
  </w:style>
  <w:style w:type="character" w:customStyle="1" w:styleId="DocumentationTok">
    <w:name w:val="DocumentationTok"/>
    <w:basedOn w:val="VerbatimChar"/>
    <w:rPr>
      <w:rFonts w:eastAsia="黑体"/>
      <w:i/>
      <w:color w:val="ba2121"/>
    </w:rPr>
  </w:style>
  <w:style w:type="character" w:customStyle="1" w:styleId="AnnotationTok">
    <w:name w:val="AnnotationTok"/>
    <w:basedOn w:val="VerbatimChar"/>
    <w:rPr>
      <w:rFonts w:eastAsia="黑体"/>
      <w:b/>
      <w:i/>
      <w:color w:val="60a0b0"/>
    </w:rPr>
  </w:style>
  <w:style w:type="character" w:customStyle="1" w:styleId="CommentVarTok">
    <w:name w:val="CommentVarTok"/>
    <w:basedOn w:val="VerbatimChar"/>
    <w:rPr>
      <w:rFonts w:eastAsia="黑体"/>
      <w:b/>
      <w:i/>
      <w:color w:val="60a0b0"/>
    </w:rPr>
  </w:style>
  <w:style w:type="character" w:customStyle="1" w:styleId="OtherTok">
    <w:name w:val="OtherTok"/>
    <w:basedOn w:val="VerbatimChar"/>
    <w:rPr>
      <w:rFonts w:eastAsia="黑体"/>
      <w:color w:val="007020"/>
    </w:rPr>
  </w:style>
  <w:style w:type="character" w:customStyle="1" w:styleId="FunctionTok">
    <w:name w:val="FunctionTok"/>
    <w:basedOn w:val="VerbatimChar"/>
    <w:rPr>
      <w:rFonts w:eastAsia="黑体"/>
      <w:color w:val="06287e"/>
    </w:rPr>
  </w:style>
  <w:style w:type="character" w:customStyle="1" w:styleId="VariableTok">
    <w:name w:val="VariableTok"/>
    <w:basedOn w:val="VerbatimChar"/>
    <w:rPr>
      <w:rFonts w:eastAsia="黑体"/>
      <w:color w:val="19177c"/>
    </w:rPr>
  </w:style>
  <w:style w:type="character" w:customStyle="1" w:styleId="ControlFlowTok">
    <w:name w:val="ControlFlowTok"/>
    <w:basedOn w:val="VerbatimChar"/>
    <w:rPr>
      <w:rFonts w:eastAsia="黑体"/>
      <w:b/>
      <w:color w:val="007020"/>
    </w:rPr>
  </w:style>
  <w:style w:type="character" w:customStyle="1" w:styleId="OperatorTok">
    <w:name w:val="OperatorTok"/>
    <w:basedOn w:val="VerbatimChar"/>
    <w:rPr>
      <w:rFonts w:eastAsia="黑体"/>
      <w:color w:val="666666"/>
    </w:rPr>
  </w:style>
  <w:style w:type="character" w:customStyle="1" w:styleId="BuiltInTok">
    <w:name w:val="BuiltInTok"/>
    <w:basedOn w:val="VerbatimChar"/>
    <w:rPr>
      <w:rFonts w:eastAsia="黑体"/>
      <w:color w:val="008000"/>
    </w:rPr>
  </w:style>
  <w:style w:type="character" w:customStyle="1" w:styleId="ExtensionTok">
    <w:name w:val="ExtensionTok"/>
    <w:basedOn w:val="VerbatimChar"/>
    <w:rPr>
      <w:rFonts w:eastAsia="黑体"/>
    </w:rPr>
  </w:style>
  <w:style w:type="character" w:customStyle="1" w:styleId="PreprocessorTok">
    <w:name w:val="PreprocessorTok"/>
    <w:basedOn w:val="VerbatimChar"/>
    <w:rPr>
      <w:rFonts w:eastAsia="黑体"/>
      <w:color w:val="bc7a00"/>
    </w:rPr>
  </w:style>
  <w:style w:type="character" w:customStyle="1" w:styleId="AttributeTok">
    <w:name w:val="AttributeTok"/>
    <w:basedOn w:val="VerbatimChar"/>
    <w:rPr>
      <w:rFonts w:eastAsia="黑体"/>
      <w:color w:val="7d9029"/>
    </w:rPr>
  </w:style>
  <w:style w:type="character" w:customStyle="1" w:styleId="RegionMarkerTok">
    <w:name w:val="RegionMarkerTok"/>
    <w:basedOn w:val="VerbatimChar"/>
    <w:rPr>
      <w:rFonts w:eastAsia="黑体"/>
    </w:rPr>
  </w:style>
  <w:style w:type="character" w:customStyle="1" w:styleId="InformationTok">
    <w:name w:val="InformationTok"/>
    <w:basedOn w:val="VerbatimChar"/>
    <w:rPr>
      <w:rFonts w:eastAsia="黑体"/>
      <w:b/>
      <w:i/>
      <w:color w:val="60a0b0"/>
    </w:rPr>
  </w:style>
  <w:style w:type="character" w:customStyle="1" w:styleId="WarningTok">
    <w:name w:val="WarningTok"/>
    <w:basedOn w:val="VerbatimChar"/>
    <w:rPr>
      <w:rFonts w:eastAsia="黑体"/>
      <w:b/>
      <w:i/>
      <w:color w:val="60a0b0"/>
    </w:rPr>
  </w:style>
  <w:style w:type="character" w:customStyle="1" w:styleId="AlertTok">
    <w:name w:val="AlertTok"/>
    <w:basedOn w:val="VerbatimChar"/>
    <w:rPr>
      <w:rFonts w:eastAsia="黑体"/>
      <w:b/>
      <w:color w:val="ff0000"/>
    </w:rPr>
  </w:style>
  <w:style w:type="character" w:customStyle="1" w:styleId="ErrorTok">
    <w:name w:val="ErrorTok"/>
    <w:basedOn w:val="VerbatimChar"/>
    <w:rPr>
      <w:rFonts w:eastAsia="黑体"/>
      <w:b/>
      <w:color w:val="ff0000"/>
    </w:rPr>
  </w:style>
  <w:style w:type="character" w:customStyle="1" w:styleId="NormalTok">
    <w:name w:val="NormalTok"/>
    <w:basedOn w:val="VerbatimChar"/>
    <w:rPr>
      <w:rFonts w:eastAsia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黑体"/>
        <a:font script="Hant" typeface="黑体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黑体"/>
        <a:cs typeface=""/>
        <a:font script="Jpan" typeface="ＭＳ 明朝"/>
        <a:font script="Hang" typeface="맑은 고딕"/>
        <a:font script="Hans" typeface="黑体"/>
        <a:font script="Hant" typeface="黑体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有源钳位反激ACF电路</dc:title>
  <dc:creator>AI 智能体</dc:creator>
  <cp:keywords/>
  <dcterms:created xsi:type="dcterms:W3CDTF">2026-09-08T14:37:07Z</dcterms:created>
  <dcterms:modified xsi:type="dcterms:W3CDTF">2026-09-08T14:37:07Z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