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推挽升压电路"/>
    <w:p>
      <w:pPr>
        <w:pStyle w:val="Heading1"/>
      </w:pPr>
      <w:r>
        <w:rPr>
          <w:rFonts w:hint="eastAsia" w:eastAsia="黑体"/>
        </w:rPr>
        <w:t xml:space="preserve">推挽升压电路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中心抽头升压变压器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两个交替导通的开关管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副边整流与滤波电容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（变压器初级中心抽头、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源极、副边整流地相连）；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（变压器初级上半绕组另一端、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（变压器初级下半绕组另一端、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（副边整流输出、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初级中心抽头接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、上半绕组另一端接开关节点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A、下半绕组另一端接开关节点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B，次级接副边全波整流；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B、源极接地、栅极接驱动；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、另一端接地；副边整流二极管输出接输出正端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，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、下端接副边地，负载跨接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与副边地。</w:t>
      </w:r>
    </w:p>
    <w:p>
      <w:pPr/>
      <w:r>
        <w:rPr>
          <w:rFonts w:hint="eastAsia" w:eastAsia="黑体"/>
        </w:rPr>
        <w:t xml:space="preserve">由此构成两管交替把变压器初级两半绕组分别对地导通、磁芯双向磁化、副边整流升压的推挽升压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组态，带电气隔离，广泛用于把电池低压升为中高压直流。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两管轮流导通使变压器初级两半绕组交替储能励磁，磁芯双向磁化；关断时储存在磁路中的能量经副边绕组感应升压，再经整流滤波得到高于输入的高压直流输出，匝比决定升压倍数。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输出电压（连续模式近似）：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den>
          </m:f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更常用的理想表达式（计及全波整流）：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开关管关断电压应力：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r>
            <m:t>2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升压比：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D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升压比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初级半绕组、副边匝数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每管占空比（&lt;0.5）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匝比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升压比增大，输出更高，但开关管电流应力增大。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hint="eastAsia" w:eastAsia="黑体"/>
        </w:rPr>
        <w:t xml:space="preserve">（&lt;0.5）→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输出电压增大；超过</w:t>
      </w:r>
      <w:r>
        <w:rPr>
          <w:rFonts w:eastAsia="黑体"/>
        </w:rPr>
        <w:t xml:space="preserve"> 0.5 </w:t>
      </w:r>
      <w:r>
        <w:rPr>
          <w:rFonts w:hint="eastAsia" w:eastAsia="黑体"/>
        </w:rPr>
        <w:t xml:space="preserve">磁通累积会饱和。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变压器与滤波电容可减小，但损耗与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输入电压降低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需增大占空比或匝比，否则输出电压下降。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:</m:t>
        </m:r>
        <m:r>
          <m:t>50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50</m:t>
            </m:r>
          </m:num>
          <m:den>
            <m:r>
              <m:t>10</m:t>
            </m:r>
          </m:den>
        </m:f>
        <m:r>
          <m:rPr>
            <m:sty m:val="p"/>
          </m:rPr>
          <m:t>×</m:t>
        </m:r>
        <m:r>
          <m:t>12</m:t>
        </m:r>
        <m:r>
          <m:rPr>
            <m:sty m:val="p"/>
          </m:rPr>
          <m:t>×</m:t>
        </m:r>
        <m:r>
          <m:t>0.45</m:t>
        </m:r>
        <m:r>
          <m:rPr>
            <m:sty m:val="p"/>
          </m:rPr>
          <m:t>=</m:t>
        </m:r>
        <m:r>
          <m:t>54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同样参数把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0.49：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×</m:t>
        </m:r>
        <m:r>
          <m:t>0.49</m:t>
        </m:r>
        <m:r>
          <m:rPr>
            <m:sty m:val="p"/>
          </m:rPr>
          <m:t>=</m:t>
        </m:r>
        <m:r>
          <m:t>58.8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，接近直通上限。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开关管：IRF3205、IRFZ44N、STP75NF75。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控制器：SG3525、TL494、UC3846。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输出整流：UF4007、MUR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系列快恢复、SR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肖特基。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变压器：定制</w:t>
      </w:r>
      <w:r>
        <w:rPr>
          <w:rFonts w:eastAsia="黑体"/>
        </w:rPr>
        <w:t xml:space="preserve"> EE/EF </w:t>
      </w:r>
      <w:r>
        <w:rPr>
          <w:rFonts w:hint="eastAsia" w:eastAsia="黑体"/>
        </w:rPr>
        <w:t xml:space="preserve">铁氧体磁芯。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每管占空比必须</w:t>
      </w:r>
      <w:r>
        <w:rPr>
          <w:rFonts w:eastAsia="黑体"/>
        </w:rPr>
        <w:t xml:space="preserve"> &lt;0.5 </w:t>
      </w:r>
      <w:r>
        <w:rPr>
          <w:rFonts w:hint="eastAsia" w:eastAsia="黑体"/>
        </w:rPr>
        <w:t xml:space="preserve">并留死区，防直通与磁饱和。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升压时副边电压高，整流二极管需足够反向耐压。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低压大电流侧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走线需加宽，减小引线电感与损耗。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需在副边加滤波电容与吸收回路抑制尖峰。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Push–pull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《开关电源设计（第三版）》（Abraham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SLUA227（推挽）。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推挽升压电路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推挽升压电路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