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大电流-buck-电路"/>
    <w:p>
      <w:pPr>
        <w:pStyle w:val="Heading1"/>
      </w:pPr>
      <w:r>
        <w:rPr>
          <w:rFonts w:hint="eastAsia" w:eastAsia="黑体"/>
        </w:rPr>
        <w:t xml:space="preserve">大电流</w:t>
      </w:r>
      <w:r>
        <w:rPr>
          <w:rFonts w:eastAsia="黑体"/>
        </w:rPr>
        <w:t xml:space="preserve"> Buck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面向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大输出电流</w:t>
      </w:r>
      <w:r>
        <w:rPr>
          <w:rFonts w:hint="eastAsia" w:eastAsia="黑体"/>
        </w:rPr>
        <w:t xml:space="preserve">（数十安培以上）的降压变换电路，以同步整流</w:t>
      </w:r>
      <w:r>
        <w:rPr>
          <w:rFonts w:eastAsia="黑体"/>
        </w:rPr>
        <w:t xml:space="preserve"> Buck </w:t>
      </w:r>
      <w:r>
        <w:rPr>
          <w:rFonts w:hint="eastAsia" w:eastAsia="黑体"/>
        </w:rPr>
        <w:t xml:space="preserve">为基本单元，由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高侧开关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（MOSFET）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低侧开关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 w:eastAsia="黑体"/>
          <w:b/>
          <w:bCs/>
        </w:rPr>
        <w:t xml:space="preserve">（MOSFET，替代续流二极管）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输出电容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（输入电压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接驱动信号、漏极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接节点①、源极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接节点②；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接互补驱动信号、漏极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接节点②、源极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接节点④；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一端接节点②、另一端接节点③；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一端接节点③、另一端接节点④。</w:t>
      </w:r>
    </w:p>
    <w:p>
      <w:pPr/>
      <w:r>
        <w:rPr>
          <w:rFonts w:hint="eastAsia" w:eastAsia="黑体"/>
        </w:rPr>
        <w:t xml:space="preserve">由此构成高侧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与低侧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互补导通、电感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与输出电容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滤波的同步整流</w:t>
      </w:r>
      <w:r>
        <w:rPr>
          <w:rFonts w:eastAsia="黑体"/>
        </w:rPr>
        <w:t xml:space="preserve"> Buck </w:t>
      </w:r>
      <w:r>
        <w:rPr>
          <w:rFonts w:hint="eastAsia" w:eastAsia="黑体"/>
        </w:rPr>
        <w:t xml:space="preserve">降压组态（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D</m:t>
        </m:r>
        <m:r>
          <m:t> 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），为分摊大电流常扩展为多相并联（各相电流错相叠加、单相仅承担部分电流），并配大尺寸电感、多个并联电容与厚铜/铜排布局，用于</w:t>
      </w:r>
      <w:r>
        <w:rPr>
          <w:rFonts w:eastAsia="黑体"/>
        </w:rPr>
        <w:t xml:space="preserve"> CPU/GPU </w:t>
      </w:r>
      <w:r>
        <w:rPr>
          <w:rFonts w:hint="eastAsia" w:eastAsia="黑体"/>
        </w:rPr>
        <w:t xml:space="preserve">核心供电、服务器</w:t>
      </w:r>
      <w:r>
        <w:rPr>
          <w:rFonts w:eastAsia="黑体"/>
        </w:rPr>
        <w:t xml:space="preserve"> VRM </w:t>
      </w:r>
      <w:r>
        <w:rPr>
          <w:rFonts w:hint="eastAsia" w:eastAsia="黑体"/>
        </w:rPr>
        <w:t xml:space="preserve">等场合。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高侧管导通时输入电流经电感流向负载、电感储能；低侧管导通时电感续流、维持输出电流。两管互补导通，因低侧开关导通压降远低于二极管，在大电流下显著降低续流损耗。多相并联时各相电流错相叠加，总纹波抵消且单相仅承担部分电流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稳态输出电压：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r>
            <m:t>D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电感电流纹波：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电感峰值电流：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低侧（同步）管导通损耗：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o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)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高侧管导通损耗：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o</m:t>
              </m:r>
            </m:sub>
            <m:sup>
              <m:r>
                <m:t>2</m:t>
              </m:r>
            </m:sup>
          </m:sSubSup>
          <m:r>
            <m:t>D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输出电容纹波电压：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8</m:t>
              </m:r>
              <m:r>
                <m:t>C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MOSFET </w:t>
            </w:r>
            <w:r>
              <w:rPr>
                <w:rFonts w:hint="eastAsia" w:eastAsia="黑体"/>
              </w:rPr>
              <w:t xml:space="preserve">导通电阻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多相并联（相数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↑）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单相电流与热应力下降，纹波抵消，但成本与布线难度上升。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纹波电流减小，峰值电流应力降低，但饱和电流与体积需加大。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低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同步管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大电流下导通损耗显著下降，是效率关键。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电感/电容减小、响应加快，但开关损耗与死区损耗占比上升。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电容</w:t>
      </w:r>
      <w:r>
        <w:rPr>
          <w:rFonts w:eastAsia="黑体"/>
          <w:b/>
          <w:bCs/>
        </w:rPr>
        <w:t xml:space="preserve"> ESR </w:t>
      </w:r>
      <w:r>
        <w:rPr>
          <w:rFonts w:hint="eastAsia" w:eastAsia="黑体"/>
          <w:b/>
          <w:bCs/>
        </w:rPr>
        <w:t xml:space="preserve">↓（多颗并联）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输出电压纹波与瞬态跌落减小。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=</m:t>
        </m:r>
        <m:r>
          <m:t>0.1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L</m:t>
        </m:r>
        <m:r>
          <m:rPr>
            <m:sty m:val="p"/>
          </m:rPr>
          <m:t>=</m:t>
        </m:r>
        <m:r>
          <m:t>0.4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600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1.2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0.1</m:t>
            </m:r>
            <m:r>
              <m:rPr>
                <m:sty m:val="p"/>
              </m:rPr>
              <m:t>)</m:t>
            </m:r>
          </m:num>
          <m:den>
            <m:r>
              <m:t>0.4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t>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r>
          <m:t>4.5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多相</w:t>
      </w:r>
      <w:r>
        <w:rPr>
          <w:rFonts w:eastAsia="黑体"/>
        </w:rPr>
        <w:t xml:space="preserve"> Buck </w:t>
      </w:r>
      <w:r>
        <w:rPr>
          <w:rFonts w:hint="eastAsia" w:eastAsia="黑体"/>
        </w:rPr>
        <w:t xml:space="preserve">控制器：Intersil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ISL68137、瑞萨</w:t>
      </w:r>
      <w:r>
        <w:rPr>
          <w:rFonts w:eastAsia="黑体"/>
        </w:rPr>
        <w:t xml:space="preserve"> RAA228228、TI TPS53679 </w:t>
      </w:r>
      <w:r>
        <w:rPr>
          <w:rFonts w:hint="eastAsia" w:eastAsia="黑体"/>
        </w:rPr>
        <w:t xml:space="preserve">类。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大电流下占空比通常很低（如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12V→1.2V，D=0.1），需注意最小导通时间限制与采样噪声。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电感饱和电流须大于峰值电流，磁芯需满足散热与损耗要求。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低侧同步管承担绝大部分续流导通损耗，选型与并联是效率重点。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死区时间、驱动能力与开关节点布局对大电流</w:t>
      </w:r>
      <w:r>
        <w:rPr>
          <w:rFonts w:eastAsia="黑体"/>
        </w:rPr>
        <w:t xml:space="preserve"> Buck </w:t>
      </w:r>
      <w:r>
        <w:rPr>
          <w:rFonts w:hint="eastAsia" w:eastAsia="黑体"/>
        </w:rPr>
        <w:t xml:space="preserve">的可靠性与</w:t>
      </w:r>
      <w:r>
        <w:rPr>
          <w:rFonts w:eastAsia="黑体"/>
        </w:rPr>
        <w:t xml:space="preserve"> EMI </w:t>
      </w:r>
      <w:r>
        <w:rPr>
          <w:rFonts w:hint="eastAsia" w:eastAsia="黑体"/>
        </w:rPr>
        <w:t xml:space="preserve">至关重要。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TPS53679 </w:t>
      </w:r>
      <w:r>
        <w:rPr>
          <w:rFonts w:hint="eastAsia" w:eastAsia="黑体"/>
        </w:rPr>
        <w:t xml:space="preserve">数据手册（多相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VRM）。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Buck converter。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大电流Buck电路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大电流Buck电路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