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zeta-升降压电路"/>
    <w:p>
      <w:pPr>
        <w:pStyle w:val="Heading1"/>
      </w:pPr>
      <w:r>
        <w:rPr>
          <w:rFonts w:eastAsia="黑体"/>
        </w:rPr>
        <w:t xml:space="preserve">Zeta </w:t>
      </w:r>
      <w:r>
        <w:rPr>
          <w:rFonts w:hint="eastAsia" w:eastAsia="黑体"/>
        </w:rPr>
        <w:t xml:space="preserve">升降压电路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S、耦合/储能电容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Cs、电感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L1、电感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L2、二极管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六个元件组成。关键节点如下：输入节点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的漏极；耦合节点由开关管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的源极、耦合电容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的上端相连而成；中间节点由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的下端、电感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的入端与二极管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的阳极相连而成；输出节点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的出端与输出电容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的上端相连并接负载，输出电容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的下端与电感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的入端、二极管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的阴极一并接地（电感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的出端也接地）。</w:t>
      </w:r>
    </w:p>
    <w:p>
      <w:pPr/>
      <w:r>
        <w:rPr>
          <w:rFonts w:hint="eastAsia" w:eastAsia="黑体"/>
        </w:rPr>
        <w:t xml:space="preserve">各元件管脚连接：开关管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的漏极接输入节点、源极接耦合节点、栅极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接控制信号；耦合电容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一端接耦合节点、另一端接中间节点；电感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一端接中间节点、另一端接输出节点；二极管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的阳极接中间节点、阴极接地；电感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一端接中间节点（或与二极管阳极同点）、另一端接地（L2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可绕成耦合电感）；输出电容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一端接输出节点、另一端接地。</w:t>
      </w:r>
    </w:p>
    <w:p>
      <w:pPr/>
      <w:r>
        <w:rPr>
          <w:rFonts w:hint="eastAsia" w:eastAsia="黑体"/>
        </w:rPr>
        <w:t xml:space="preserve">就组态而言，这是结构与</w:t>
      </w:r>
      <w:r>
        <w:rPr>
          <w:rFonts w:eastAsia="黑体"/>
        </w:rPr>
        <w:t xml:space="preserve"> SEPIC </w:t>
      </w:r>
      <w:r>
        <w:rPr>
          <w:rFonts w:hint="eastAsia" w:eastAsia="黑体"/>
        </w:rPr>
        <w:t xml:space="preserve">互为对偶的</w:t>
      </w:r>
      <w:r>
        <w:rPr>
          <w:rFonts w:eastAsia="黑体"/>
        </w:rPr>
        <w:t xml:space="preserve"> Zeta </w:t>
      </w:r>
      <w:r>
        <w:rPr>
          <w:rFonts w:hint="eastAsia" w:eastAsia="黑体"/>
        </w:rPr>
        <w:t xml:space="preserve">升降压变换器，输出与输入同极性、既能升压又能降压，输入电流断续而输出电流连续。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开关管导通时输入经耦合电容向电感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储能并直接向负载供能；关断时电感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经二极管续流、电感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向耦合电容回馈能量。通过耦合电容的电荷平衡实现稳定变换，输出极性保持不变。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理想电压增益（CCM）：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占空比与电压关系：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电感纹波电流：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输出侧电感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耦合电容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D↑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输出电压升高；D&lt;0.5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降压、D&gt;0.5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升压。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L1↑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输出侧电感纹波电流减小，输出更平滑。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Cs↑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耦合电容纹波减小，传能平稳。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输出电压纹波减小。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L1、L2 </w:t>
      </w:r>
      <w:r>
        <w:rPr>
          <w:rFonts w:hint="eastAsia" w:eastAsia="黑体"/>
        </w:rPr>
        <w:t xml:space="preserve">采用耦合电感可减小体积，但需注意匝比与同名端。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0.4</m:t>
            </m:r>
          </m:den>
        </m:f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t>0.4</m:t>
            </m:r>
          </m:num>
          <m:den>
            <m:r>
              <m:t>400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开关管：IRF540N、SI2302、CSD17570。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二极管：SS34、MBR0520、SS56。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IC：LM3478、LT3757、MAX668（可配置）。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输入电流断续，输入侧需加电容滤波以减小纹波。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开关管与耦合电容承受较高电压应力，需留足耐压余量。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耦合电容需用低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ESR、无极性电容并承受高频纹波。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含右半平面零点，环路补偿带宽需限制以保证稳定。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Zeta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《电力电子学》（Ned</w:t>
      </w:r>
      <w:r>
        <w:rPr>
          <w:rFonts w:eastAsia="黑体"/>
        </w:rPr>
        <w:t xml:space="preserve"> Mohan </w:t>
      </w:r>
      <w:r>
        <w:rPr>
          <w:rFonts w:hint="eastAsia" w:eastAsia="黑体"/>
        </w:rPr>
        <w:t xml:space="preserve">等）。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Zeta升降压电路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Zeta升降压电路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