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铅酸电池充电电路"/>
    <w:p>
      <w:pPr>
        <w:pStyle w:val="Heading1"/>
      </w:pPr>
      <w:r>
        <w:rPr>
          <w:rFonts w:hint="eastAsia" w:eastAsia="黑体"/>
        </w:rPr>
        <w:t xml:space="preserve">铅酸电池充电电路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本电路由多级充电管理控制器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IC1）、功率管（MOSFET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或达林顿三极管，编号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Q1）、检流电阻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Rs）以及铅酸电池（编号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BAT）组成。关键节点有：充电输入电源节点</w:t>
      </w:r>
      <w:r>
        <w:rPr>
          <w:rFonts w:eastAsia="黑体"/>
        </w:rPr>
        <w:t xml:space="preserve"> VIN </w:t>
      </w:r>
      <w:r>
        <w:rPr>
          <w:rFonts w:hint="eastAsia" w:eastAsia="黑体"/>
        </w:rPr>
        <w:t xml:space="preserve">与公共地节点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GND、功率管输出的充电节点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CHG（接电池正端）、电池正端节点</w:t>
      </w:r>
      <w:r>
        <w:rPr>
          <w:rFonts w:eastAsia="黑体"/>
        </w:rPr>
        <w:t xml:space="preserve"> B+ </w:t>
      </w:r>
      <w:r>
        <w:rPr>
          <w:rFonts w:hint="eastAsia" w:eastAsia="黑体"/>
        </w:rPr>
        <w:t xml:space="preserve">与检流电阻所在的电流回路节点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S（Rs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两端）。充电电流自</w:t>
      </w:r>
      <w:r>
        <w:rPr>
          <w:rFonts w:eastAsia="黑体"/>
        </w:rPr>
        <w:t xml:space="preserve"> VIN </w:t>
      </w:r>
      <w:r>
        <w:rPr>
          <w:rFonts w:hint="eastAsia" w:eastAsia="黑体"/>
        </w:rPr>
        <w:t xml:space="preserve">经功率管和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流入电池正端</w:t>
      </w:r>
      <w:r>
        <w:rPr>
          <w:rFonts w:eastAsia="黑体"/>
        </w:rPr>
        <w:t xml:space="preserve"> B+。</w:t>
      </w:r>
    </w:p>
    <w:p>
      <w:pPr/>
      <w:r>
        <w:rPr>
          <w:rFonts w:hint="eastAsia" w:eastAsia="黑体"/>
        </w:rPr>
        <w:t xml:space="preserve">各元件管脚连接：功率管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的集电极/漏极接输入电源节点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VIN、发射极/源极接充电节点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CHG、基极/栅极接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的驱动输出，构成串联调节通路；检流电阻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串联在电池充电回路的低端（电池负极与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之间，或高端），其两端跨接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的电流检测脚，用于恒流闭环。充电管理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IC（IC1）的电源端接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VIN，电压采样脚经分压电阻接电池正端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B+（用于恒压/吸收/浮充阶段切换），电流采样脚接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两端，温度补偿脚接热敏电阻，地端接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GND；电池</w:t>
      </w:r>
      <w:r>
        <w:rPr>
          <w:rFonts w:eastAsia="黑体"/>
        </w:rPr>
        <w:t xml:space="preserve"> BAT </w:t>
      </w:r>
      <w:r>
        <w:rPr>
          <w:rFonts w:hint="eastAsia" w:eastAsia="黑体"/>
        </w:rPr>
        <w:t xml:space="preserve">正极接节点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B+、负极经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组态上这是一个”串联调节功率管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多级充电控制器”的铅酸电池充电组态，按恒流、恒压（吸收）、浮充等多阶段充电，用于密封阀控铅酸（VRLA）及汽车启动电池充电。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深度放电后先恒流充电，电压升至吸收电压（如</w:t>
      </w:r>
      <w:r>
        <w:rPr>
          <w:rFonts w:eastAsia="黑体"/>
        </w:rPr>
        <w:t xml:space="preserve"> 14.4 V / </w:t>
      </w:r>
      <w:r>
        <w:rPr>
          <w:rFonts w:hint="eastAsia" w:eastAsia="黑体"/>
        </w:rPr>
        <w:t xml:space="preserve">节）后转恒压，电流逐渐下降；充满后降至较低的浮充电压（如</w:t>
      </w:r>
      <w:r>
        <w:rPr>
          <w:rFonts w:eastAsia="黑体"/>
        </w:rPr>
        <w:t xml:space="preserve"> 13.8 V / </w:t>
      </w:r>
      <w:r>
        <w:rPr>
          <w:rFonts w:hint="eastAsia" w:eastAsia="黑体"/>
        </w:rPr>
        <w:t xml:space="preserve">节）维持，补偿自放电而不损伤电池。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充电电流（倍率法，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为容量）：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a</m:t>
          </m:r>
          <m:r>
            <m:t>t</m:t>
          </m:r>
          <m:r>
            <m:t>e</m:t>
          </m:r>
          <m:r>
            <m:rPr>
              <m:sty m:val="p"/>
            </m:rPr>
            <m:t>×</m:t>
          </m:r>
          <m:sSub>
            <m:e>
              <m:r>
                <m:t>C</m:t>
              </m:r>
            </m:e>
            <m:sub>
              <m:r>
                <m:t>b</m:t>
              </m:r>
              <m:r>
                <m:t>a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充电电压临界关系（恒流→恒压切换）：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  <m:r>
                <m:t>b</m:t>
              </m:r>
              <m:r>
                <m:t>s</m:t>
              </m:r>
              <m:r>
                <m:t>o</m:t>
              </m:r>
              <m:r>
                <m:t>r</m:t>
              </m:r>
              <m:r>
                <m:t>b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充电时间估算：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Q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充电电流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电池容量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充电倍率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s⁻¹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充电电压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a</m:t>
                  </m:r>
                  <m:r>
                    <m:t>b</m:t>
                  </m:r>
                  <m:r>
                    <m:t>s</m:t>
                  </m:r>
                  <m:r>
                    <m:t>o</m:t>
                  </m:r>
                  <m:r>
                    <m:t>r</m:t>
                  </m:r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吸收电压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待充电荷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充电电流越大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充电越快，但析气、发热与失水加剧。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吸收电压设得越高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充电越充分，但过高会过充、析气失水。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浮充电压设定不当（过高或过低）→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引起电池过充或长期欠充硫。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温度补偿系数（-3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mV/℃/节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量级）影响高温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低温下的充电电压。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12 V </w:t>
      </w:r>
      <w:r>
        <w:rPr>
          <w:rFonts w:hint="eastAsia" w:eastAsia="黑体"/>
        </w:rPr>
        <w:t xml:space="preserve">铅酸电池（6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节串联），单节吸收电压</w:t>
      </w:r>
      <w:r>
        <w:rPr>
          <w:rFonts w:eastAsia="黑体"/>
        </w:rPr>
        <w:t xml:space="preserve"> 2.40 </w:t>
      </w:r>
      <w:r>
        <w:rPr>
          <w:rFonts w:hint="eastAsia" w:eastAsia="黑体"/>
        </w:rPr>
        <w:t xml:space="preserve">V：</w:t>
      </w:r>
      <m:oMath>
        <m:sSub>
          <m:e>
            <m:r>
              <m:t>V</m:t>
            </m:r>
          </m:e>
          <m:sub>
            <m:r>
              <m:t>a</m:t>
            </m:r>
            <m:r>
              <m:t>b</m:t>
            </m:r>
            <m:r>
              <m:t>s</m:t>
            </m:r>
            <m:r>
              <m:t>o</m:t>
            </m:r>
            <m:r>
              <m:t>r</m:t>
            </m:r>
            <m:r>
              <m:t>b</m:t>
            </m:r>
          </m:sub>
        </m:sSub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14.4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，浮充电压</w:t>
      </w:r>
      <w:r>
        <w:rPr>
          <w:rFonts w:eastAsia="黑体"/>
        </w:rPr>
        <w:t xml:space="preserve"> </w:t>
      </w:r>
      <m:oMath>
        <m:r>
          <m:t>2.275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13.65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容量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7</m:t>
        </m:r>
        <m:r>
          <m:t> </m:t>
        </m:r>
        <m:r>
          <m:rPr>
            <m:nor/>
            <m:sty m:val="p"/>
          </m:rPr>
          <m:t>Ah</m:t>
        </m:r>
      </m:oMath>
      <w:r>
        <w:rPr>
          <w:rFonts w:hint="eastAsia" w:eastAsia="黑体"/>
        </w:rPr>
        <w:t xml:space="preserve">、以</w:t>
      </w:r>
      <w:r>
        <w:rPr>
          <w:rFonts w:eastAsia="黑体"/>
        </w:rPr>
        <w:t xml:space="preserve"> 0.1C </w:t>
      </w:r>
      <w:r>
        <w:rPr>
          <w:rFonts w:hint="eastAsia" w:eastAsia="黑体"/>
        </w:rPr>
        <w:t xml:space="preserve">充电：</w:t>
      </w:r>
      <m:oMath>
        <m:sSub>
          <m:e>
            <m:r>
              <m:t>I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0.7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充电控制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IC：UC3906、BQ2031。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功率器件：IRFZ44、TIP122。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检流电阻：合金采样电阻。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必须区分恒流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恒压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浮充阶段，长期浮充电压必须低于析气电压。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充电应在通风处进行，避免氢气析出聚集引发危险。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深放电（过放）会加速极板硫化和容量衰减，需设置低压保护。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不同温度应采用温度补偿电压，防止冬季欠充、夏季过充。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Lead–acid battery。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UC3906（铅酸充电控制器）。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《阀控式铅酸蓄电池》（中文参考）。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铅酸电池充电电路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铅酸电池充电电路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