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反相放大电路"/>
    <w:p>
      <w:pPr>
        <w:pStyle w:val="Heading1"/>
      </w:pPr>
      <w:r>
        <w:rPr>
          <w:rFonts w:hint="eastAsia" w:eastAsia="黑体"/>
        </w:rPr>
        <w:t xml:space="preserve">反相放大电路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由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一个运算放大器</w:t>
      </w:r>
      <w:r>
        <w:rPr>
          <w:rFonts w:eastAsia="黑体"/>
          <w:b/>
          <w:bCs/>
        </w:rPr>
        <w:t xml:space="preserve"> A1</w:t>
      </w:r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输入电阻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反馈电阻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平衡电阻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组成。电路共有</w:t>
      </w:r>
      <w:r>
        <w:rPr>
          <w:rFonts w:eastAsia="黑体"/>
        </w:rPr>
        <w:t xml:space="preserve"> 4 </w:t>
      </w:r>
      <w:r>
        <w:rPr>
          <w:rFonts w:hint="eastAsia" w:eastAsia="黑体"/>
        </w:rPr>
        <w:t xml:space="preserve">个关键节点：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输入节点</w:t>
      </w:r>
      <w:r>
        <w:rPr>
          <w:rFonts w:hint="eastAsia" w:eastAsia="黑体"/>
        </w:rPr>
        <w:t xml:space="preserve">（信号源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的正端与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上端相连）；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反相输入端节点（虚地）</w:t>
      </w:r>
      <w:r>
        <w:rPr>
          <w:rFonts w:hint="eastAsia" w:eastAsia="黑体"/>
        </w:rPr>
        <w:t xml:space="preserve">（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下端、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左端、A1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的反相输入端</w:t>
      </w:r>
      <w:r>
        <w:rPr>
          <w:rFonts w:eastAsia="黑体"/>
        </w:rPr>
        <w:t xml:space="preserve"> IN− </w:t>
      </w:r>
      <w:r>
        <w:rPr>
          <w:rFonts w:hint="eastAsia" w:eastAsia="黑体"/>
        </w:rPr>
        <w:t xml:space="preserve">三者相连）；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同相输入端节点</w:t>
      </w:r>
      <w:r>
        <w:rPr>
          <w:rFonts w:hint="eastAsia" w:eastAsia="黑体"/>
        </w:rPr>
        <w:t xml:space="preserve">（A1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的同相输入端</w:t>
      </w:r>
      <w:r>
        <w:rPr>
          <w:rFonts w:eastAsia="黑体"/>
        </w:rPr>
        <w:t xml:space="preserve"> IN+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上端相连）；</w:t>
      </w:r>
      <w:r>
        <w:rPr>
          <w:rFonts w:hint="eastAsia" w:eastAsia="黑体"/>
          <w:b/>
          <w:bCs/>
        </w:rPr>
        <w:t xml:space="preserve">节点④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输出节点</w:t>
      </w:r>
      <w:r>
        <w:rPr>
          <w:rFonts w:hint="eastAsia" w:eastAsia="黑体"/>
        </w:rPr>
        <w:t xml:space="preserve">（A1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的输出端</w:t>
      </w:r>
      <w:r>
        <w:rPr>
          <w:rFonts w:eastAsia="黑体"/>
        </w:rPr>
        <w:t xml:space="preserve"> OUT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右端相连，作为电路输出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 w:eastAsia="黑体"/>
        </w:rPr>
        <w:t xml:space="preserve">）。</w:t>
      </w:r>
    </w:p>
    <w:p>
      <w:pPr/>
      <w:r>
        <w:rPr>
          <w:rFonts w:hint="eastAsia" w:eastAsia="黑体"/>
        </w:rPr>
        <w:t xml:space="preserve">各元件管脚连接：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一端接输入节点、另一端接反相输入端节点；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一端接反相输入端节点、另一端接输出节点；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一端接同相输入端节点、另一端接地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GND；</w:t>
      </w:r>
      <w:r>
        <w:rPr>
          <w:rFonts w:eastAsia="黑体"/>
          <w:b/>
          <w:bCs/>
        </w:rPr>
        <w:t xml:space="preserve">A1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IN− </w:t>
      </w:r>
      <w:r>
        <w:rPr>
          <w:rFonts w:hint="eastAsia" w:eastAsia="黑体"/>
        </w:rPr>
        <w:t xml:space="preserve">接反相输入端节点、IN+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接同相输入端节点、OUT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接输出节点、正电源脚</w:t>
      </w:r>
      <w:r>
        <w:rPr>
          <w:rFonts w:eastAsia="黑体"/>
        </w:rPr>
        <w:t xml:space="preserve"> V+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+VCC、负电源脚</w:t>
      </w:r>
      <w:r>
        <w:rPr>
          <w:rFonts w:eastAsia="黑体"/>
        </w:rPr>
        <w:t xml:space="preserve"> V−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−VEE（单电源时</w:t>
      </w:r>
      <w:r>
        <w:rPr>
          <w:rFonts w:eastAsia="黑体"/>
        </w:rPr>
        <w:t xml:space="preserve"> V− </w:t>
      </w:r>
      <w:r>
        <w:rPr>
          <w:rFonts w:hint="eastAsia" w:eastAsia="黑体"/>
        </w:rPr>
        <w:t xml:space="preserve">接地）。</w:t>
      </w:r>
    </w:p>
    <w:p>
      <w:pPr/>
      <w:r>
        <w:rPr>
          <w:rFonts w:hint="eastAsia" w:eastAsia="黑体"/>
        </w:rPr>
        <w:t xml:space="preserve">由此构成”输入经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到反相端、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跨接输出与反相端、同相端经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接地”的反相放大组态，输出与输入反相，闭环增益为</w:t>
      </w:r>
      <w:r>
        <w:rPr>
          <w:rFonts w:eastAsia="黑体"/>
        </w:rPr>
        <w:t xml:space="preserve"> </w:t>
      </w:r>
      <m:oMath>
        <m:r>
          <m:rPr>
            <m:sty m:val="p"/>
          </m:rPr>
          <m:t>−</m:t>
        </m:r>
        <m:sSub>
          <m:e>
            <m:r>
              <m:t>R</m:t>
            </m:r>
          </m:e>
          <m:sub>
            <m:r>
              <m:t>f</m:t>
            </m:r>
          </m:sub>
        </m:sSub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利用运放”虚短、虚断”：反相端电位被虚短拉到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0（虚地），输入电流</w:t>
      </w:r>
      <w:r>
        <w:rPr>
          <w:rFonts w:eastAsia="黑体"/>
        </w:rPr>
        <w:t xml:space="preserve"> </w:t>
      </w:r>
      <m:oMath>
        <m:r>
          <m:t>I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V</m:t>
                </m:r>
              </m:e>
              <m:sub>
                <m:r>
                  <m:t>i</m:t>
                </m:r>
                <m:r>
                  <m:t>n</m:t>
                </m:r>
              </m:sub>
            </m:sSub>
          </m:num>
          <m:den>
            <m:sSub>
              <m:e>
                <m:r>
                  <m:t>R</m:t>
                </m:r>
              </m:e>
              <m:sub>
                <m:r>
                  <m:t>1</m:t>
                </m:r>
              </m:sub>
            </m:sSub>
          </m:den>
        </m:f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全部经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流向输出端，故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I</m:t>
        </m:r>
        <m:sSub>
          <m:e>
            <m:r>
              <m:t>R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  <m:f>
          <m:fPr>
            <m:type m:val="bar"/>
          </m:fPr>
          <m:num>
            <m:sSub>
              <m:e>
                <m:r>
                  <m:t>R</m:t>
                </m:r>
              </m:e>
              <m:sub>
                <m:r>
                  <m:t>f</m:t>
                </m:r>
              </m:sub>
            </m:sSub>
          </m:num>
          <m:den>
            <m:sSub>
              <m:e>
                <m:r>
                  <m:t>R</m:t>
                </m:r>
              </m:e>
              <m:sub>
                <m:r>
                  <m:t>1</m:t>
                </m:r>
              </m:sub>
            </m:sSub>
          </m:den>
        </m:f>
      </m:oMath>
      <w:r>
        <w:rPr>
          <w:rFonts w:hint="eastAsia" w:eastAsia="黑体"/>
        </w:rPr>
        <w:t xml:space="preserve">，实现反相放大。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电压增益（闭环）：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v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f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输出电压：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V</m:t>
              </m:r>
            </m:e>
            <m:sub>
              <m:r>
                <m:t>i</m:t>
              </m:r>
              <m:r>
                <m:t>n</m:t>
              </m:r>
            </m:sub>
          </m:sSub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f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输入电阻：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R</m:t>
              </m:r>
            </m:e>
            <m:sub>
              <m:r>
                <m:t>1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同相端平衡电阻（减小输入偏置电流引起的失调）：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sSub>
            <m:e>
              <m:r>
                <m:t>R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∥</m:t>
          </m:r>
          <m:sSub>
            <m:e>
              <m:r>
                <m:t>R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R</m:t>
                  </m:r>
                </m:e>
                <m:sub>
                  <m:r>
                    <m:t>f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f</m:t>
                  </m:r>
                </m:sub>
              </m:sSub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输入电阻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f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反馈电阻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平衡电阻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A</m:t>
                  </m:r>
                </m:e>
                <m:sub>
                  <m:r>
                    <m:t>v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电压增益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倍（V/V）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oMath>
            <w:r>
              <w:rPr>
                <w:rFonts w:eastAsia="黑体"/>
              </w:rPr>
              <w:t xml:space="preserve">、</w:t>
            </w:r>
            <m:oMath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输入</w:t>
            </w:r>
            <w:r>
              <w:rPr>
                <w:rFonts w:eastAsia="黑体"/>
              </w:rPr>
              <w:t xml:space="preserve"> / </w:t>
            </w:r>
            <w:r>
              <w:rPr>
                <w:rFonts w:hint="eastAsia" w:eastAsia="黑体"/>
              </w:rPr>
              <w:t xml:space="preserve">输出电压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或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减小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增益</w:t>
      </w:r>
      <w:r>
        <w:rPr>
          <w:rFonts w:eastAsia="黑体"/>
        </w:rPr>
        <w:t xml:space="preserve"> </w:t>
      </w:r>
      <m:oMath>
        <m:r>
          <m:rPr>
            <m:sty m:val="p"/>
          </m:rPr>
          <m:t>|</m:t>
        </m:r>
        <m:sSub>
          <m:e>
            <m:r>
              <m:t>A</m:t>
            </m:r>
          </m:e>
          <m:sub>
            <m:r>
              <m:t>v</m:t>
            </m:r>
          </m:sub>
        </m:sSub>
        <m:r>
          <m:rPr>
            <m:sty m:val="p"/>
          </m:rPr>
          <m:t>|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增大。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决定输入阻抗</w:t>
      </w:r>
      <w:r>
        <w:rPr>
          <w:rFonts w:hint="eastAsia" w:eastAsia="黑体"/>
        </w:rPr>
        <w:t xml:space="preserve">：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越大输入阻抗越高，但同等增益下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也要更大，热噪声与失调会增大。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</w:rPr>
        <w:t xml:space="preserve">增益受运放</w:t>
      </w:r>
      <w:r>
        <w:rPr>
          <w:rFonts w:hint="eastAsia" w:eastAsia="黑体"/>
          <w:b/>
          <w:bCs/>
        </w:rPr>
        <w:t xml:space="preserve">增益带宽积（GBW）</w:t>
      </w:r>
      <w:r>
        <w:rPr>
          <w:rFonts w:hint="eastAsia" w:eastAsia="黑体"/>
        </w:rPr>
        <w:t xml:space="preserve">限制：信号频率越高，可获得的闭环增益越低。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</w:rPr>
        <w:t xml:space="preserve">输出摆幅不能超过运放电源电压范围，增益设置过大时会发生削波失真。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kΩ</m:t>
        </m:r>
      </m:oMath>
      <w:r>
        <w:rPr>
          <w:rFonts w:eastAsia="黑体"/>
        </w:rPr>
        <w:t xml:space="preserve">、</w:t>
      </w:r>
      <m:oMath>
        <m:sSub>
          <m:e>
            <m:r>
              <m:t>R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t>100</m:t>
        </m:r>
        <m:r>
          <m:t> </m:t>
        </m:r>
        <m:r>
          <m:rPr>
            <m:nor/>
            <m:sty m:val="p"/>
          </m:rPr>
          <m:t>kΩ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A</m:t>
            </m:r>
          </m:e>
          <m:sub>
            <m:r>
              <m:t>v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10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kΩ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A</m:t>
            </m:r>
          </m:e>
          <m:sub>
            <m:r>
              <m:t>v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rPr>
          <w:rFonts w:hint="eastAsia" w:eastAsia="黑体"/>
        </w:rPr>
        <w:t xml:space="preserve">（反相器）。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平衡电阻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10</m:t>
        </m:r>
        <m:r>
          <m:rPr>
            <m:nor/>
            <m:sty m:val="p"/>
          </m:rPr>
          <m:t>k</m:t>
        </m:r>
        <m:r>
          <m:rPr>
            <m:sty m:val="p"/>
          </m:rPr>
          <m:t>∥</m:t>
        </m:r>
        <m:r>
          <m:t>100</m:t>
        </m:r>
        <m:r>
          <m:rPr>
            <m:nor/>
            <m:sty m:val="p"/>
          </m:rPr>
          <m:t>k</m:t>
        </m:r>
        <m:r>
          <m:rPr>
            <m:sty m:val="p"/>
          </m:rPr>
          <m:t>≈</m:t>
        </m:r>
        <m:r>
          <m:t>9.1</m:t>
        </m:r>
        <m:r>
          <m:t> </m:t>
        </m:r>
        <m:r>
          <m:rPr>
            <m:nor/>
            <m:sty m:val="p"/>
          </m:rPr>
          <m:t>kΩ</m:t>
        </m:r>
      </m:oMath>
      <w:r>
        <w:rPr>
          <w:rFonts w:eastAsia="黑体"/>
        </w:rP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通用运放：LM358、LM324、TL072、TL084。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音频运放：NE5532、OPA2134。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精密运放：OP07、OPA2277。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电阻：1%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金属膜</w:t>
      </w:r>
      <w:r>
        <w:rPr>
          <w:rFonts w:eastAsia="黑体"/>
        </w:rPr>
        <w:t xml:space="preserve"> / </w:t>
      </w:r>
      <w:r>
        <w:rPr>
          <w:rFonts w:hint="eastAsia" w:eastAsia="黑体"/>
        </w:rPr>
        <w:t xml:space="preserve">薄膜电阻。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反相输入阻抗较低（等于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rPr>
          <w:rFonts w:hint="eastAsia" w:eastAsia="黑体"/>
        </w:rPr>
        <w:t xml:space="preserve">），前级需有足够驱动能力。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需接平衡电阻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以减小输入偏置电流引起的失调。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增益受运放增益带宽积（GBW）与摆率限制，高频</w:t>
      </w:r>
      <w:r>
        <w:rPr>
          <w:rFonts w:eastAsia="黑体"/>
        </w:rPr>
        <w:t xml:space="preserve"> / </w:t>
      </w:r>
      <w:r>
        <w:rPr>
          <w:rFonts w:hint="eastAsia" w:eastAsia="黑体"/>
        </w:rPr>
        <w:t xml:space="preserve">大摆幅时易失真。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双电源运放需提供正负电源，单电源工作时需加直流偏置。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TI《Op Amps for Everyone》。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《模拟电子技术基础》（童诗白、华成英）。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Operational amplifier applications。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材料收集者：杜文杰，微信/手机：19519196569，QQ:3478827729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反相放大电路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反相放大电路</dc:title>
  <dc:creator>AI 智能体</dc:creator>
  <cp:keywords/>
  <dcterms:created xsi:type="dcterms:W3CDTF">2026-09-08T14:37:09Z</dcterms:created>
  <dcterms:modified xsi:type="dcterms:W3CDTF">2026-09-08T14:37:09Z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