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类功率放大电路"/>
    <w:p>
      <w:pPr>
        <w:pStyle w:val="Heading1"/>
      </w:pPr>
      <w:r>
        <w:rPr>
          <w:rFonts w:eastAsia="黑体"/>
        </w:rPr>
        <w:t xml:space="preserve">H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一对互补推挽输出管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PNP）、</w:t>
      </w:r>
      <w:r>
        <w:rPr>
          <w:rFonts w:hint="eastAsia" w:eastAsia="黑体"/>
          <w:b/>
          <w:bCs/>
        </w:rPr>
        <w:t xml:space="preserve">输出幅度监测与电源轨控制电路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可动态调整的浮动电源轨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（含正、负侧）与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浮动正电源节点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正轨）；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浮动负电源节点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负轨）；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接前级驱动信号）；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监测输出幅度并向浮动电源轨送出控制信号）。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接浮动正电源节点、E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接浮动负电源节点、E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实时监测输出幅度并向控制节点送出控制信号，使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由此构成”浮动电源轨电压随信号包络连续（或分多级近似连续）变化、功率管两端压降始终维持在较小值”的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类浮动电源推挽功放组态，进一步降低管耗、提高效率，主要用于大功率音频功放。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输出幅度监测电路实时控制电源轨电压跟随信号包络上下浮动，使功率管始终工作在低管压降状态，从而显著减小功率管上的耗散；信号小时电源降低、信号大时电源升高，平均耗能随信号自适应下降。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、负载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理想的浮动电源轨（保持管压降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i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理想化管耗（相对固定轨大幅降低）：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整体效率：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功率管最小压降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随时间变化的供电轨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输出功率、管耗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电源轨跟随带宽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追踪包络更准、失真更低，但开关/辅助电源损耗上升。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最小压降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设置过大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效率下降、发热增大。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输出摆幅不足或削波。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浮动电源若分多级近似，则级数越多越接近理想效率。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电源跟踪环节带来额外开关噪声，需抑制。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45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45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126.6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：管耗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45</m:t>
            </m:r>
            <m:r>
              <m:rPr>
                <m:sty m:val="p"/>
              </m:rPr>
              <m:t>×</m:t>
            </m:r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≈</m:t>
        </m:r>
        <m:r>
          <m:t>17.9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，效率</w:t>
      </w:r>
      <w:r>
        <w:rPr>
          <w:rFonts w:eastAsia="黑体"/>
        </w:rPr>
        <w:t xml:space="preserve"> 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126.6</m:t>
            </m:r>
          </m:num>
          <m:den>
            <m:r>
              <m:t>126.6</m:t>
            </m:r>
            <m:r>
              <m:rPr>
                <m:sty m:val="p"/>
              </m:rPr>
              <m:t>+</m:t>
            </m:r>
            <m:r>
              <m:t>17.9</m:t>
            </m:r>
          </m:den>
        </m:f>
        <m:r>
          <m:rPr>
            <m:sty m:val="p"/>
          </m:rPr>
          <m:t>≈</m:t>
        </m:r>
        <m:r>
          <m:t>87.6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（远高于同工况固定轨</w:t>
      </w:r>
      <w:r>
        <w:rPr>
          <w:rFonts w:eastAsia="黑体"/>
        </w:rPr>
        <w:t xml:space="preserve"> AB </w:t>
      </w:r>
      <w:r>
        <w:rPr>
          <w:rFonts w:hint="eastAsia" w:eastAsia="黑体"/>
        </w:rPr>
        <w:t xml:space="preserve">类的约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70%）。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类多数由分立元件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辅助开关电源实现）。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功率对管：MJL21193/MJL21194、TIP3055/TIP2955。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类/开关辅助电源作浮动轨：常见用升压/可调</w:t>
      </w:r>
      <w:r>
        <w:rPr>
          <w:rFonts w:eastAsia="黑体"/>
        </w:rPr>
        <w:t xml:space="preserve"> SMPS </w:t>
      </w:r>
      <w:r>
        <w:rPr>
          <w:rFonts w:hint="eastAsia" w:eastAsia="黑体"/>
        </w:rPr>
        <w:t xml:space="preserve">实现。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浮动电源跟踪环节复杂，需兼顾速度与稳定性。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电源开关噪声可能串入输出，需良好滤波与屏蔽。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大动态瞬态时电源须能快速升压，避免削波。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相比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类连续化效率更高，但实现成本与难度更大。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Douglas Self《Audio Power Amplifier Design Handbook》。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《现代音响功率放大器设计》相关章节。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H类功率放大电路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H类功率放大电路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