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克拉泼-clapp-振荡器"/>
    <w:p>
      <w:pPr>
        <w:pStyle w:val="Heading1"/>
      </w:pPr>
      <w:r>
        <w:rPr>
          <w:rFonts w:hint="eastAsia" w:eastAsia="黑体"/>
        </w:rPr>
        <w:t xml:space="preserve">克拉泼</w:t>
      </w:r>
      <w:r>
        <w:rPr>
          <w:rFonts w:eastAsia="黑体"/>
        </w:rPr>
        <w:t xml:space="preserve"> Clapp </w:t>
      </w:r>
      <w:r>
        <w:rPr>
          <w:rFonts w:hint="eastAsia" w:eastAsia="黑体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克拉泼振荡器由放大管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（BJT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FET）、电感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及偏置电阻等组成。节点定义如下：集电极/漏极节点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上端；基极/栅极节点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上端（反馈端）；发射极/源极节点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的公共端（交流地或经旁路电阻接地）；谐振节点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串联回路的内部连接点；电源节点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为谐振回路供电端；地节点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发射极/源极回路与电容冷端。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，C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，E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（FET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G/D/S）；电感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GND；谐振电感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的另一端经射频扼流圈接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供电，使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串联后再与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串联构成回路。</w:t>
      </w:r>
    </w:p>
    <w:p>
      <w:pPr/>
      <w:r>
        <w:rPr>
          <w:rFonts w:hint="eastAsia" w:eastAsia="黑体"/>
        </w:rPr>
        <w:t xml:space="preserve">该电路为串联电容三点式（改进型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Colpitts）振荡器，反馈取自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分压点，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串联减小晶体管寄生电容影响，频率稳定。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谐振频率由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的串联等效电容决定，其中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通常远小于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，因此振荡频率主要由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决定，减小了晶体管寄生电容对频率的影响，频率稳定度优于普通</w:t>
      </w:r>
      <w:r>
        <w:rPr>
          <w:rFonts w:eastAsia="黑体"/>
        </w:rPr>
        <w:t xml:space="preserve"> Colpitts </w:t>
      </w:r>
      <w:r>
        <w:rPr>
          <w:rFonts w:hint="eastAsia" w:eastAsia="黑体"/>
        </w:rPr>
        <w:t xml:space="preserve">振荡器。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等效串联电容：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分压（反馈）电容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串联调谐电容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等效串联电容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下降，且受寄生电容影响增大。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上升、频率稳定度提高，但起振变难（回路损耗增大）。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分压比改变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改变反馈量与幅度，频率基本不变。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</m:t>
            </m:r>
          </m:den>
        </m:f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pF</w:t>
      </w:r>
      <w:r>
        <w:rPr>
          <w:rFonts w:eastAsia="黑体"/>
        </w:rPr>
        <w:t xml:space="preserve"> </w:t>
      </w:r>
      <m:oMath>
        <m:r>
          <m:rPr>
            <m:sty m:val="p"/>
          </m:rPr>
          <m:t>≈</m:t>
        </m:r>
        <m:r>
          <m:t>8.33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8.33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55.2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近似则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，说明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有拉低作用。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晶体管：2N3904、2SC1674、BFR93A；FET：J310、BF245。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减小提升频率稳定度但降低环路增益，需权衡起振裕度。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不宜过大，否则寄生电容影响重新显著，失去</w:t>
      </w:r>
      <w:r>
        <w:rPr>
          <w:rFonts w:eastAsia="黑体"/>
        </w:rPr>
        <w:t xml:space="preserve"> Clapp </w:t>
      </w:r>
      <w:r>
        <w:rPr>
          <w:rFonts w:hint="eastAsia" w:eastAsia="黑体"/>
        </w:rPr>
        <w:t xml:space="preserve">结构优势。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高频时引线电感与结电容不可忽略，需实测调整。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Clapp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《射频电路设计——理论与应用》（Reinhold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克拉泼Clapp振荡器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克拉泼Clapp振荡器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