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晶体滤波电路"/>
    <w:p>
      <w:pPr>
        <w:pStyle w:val="Heading1"/>
      </w:pPr>
      <w:r>
        <w:rPr>
          <w:rFonts w:hint="eastAsia" w:eastAsia="黑体"/>
        </w:rPr>
        <w:t xml:space="preserve">晶体滤波电路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多只石英晶体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若干耦合/匹配阻容元件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组成的窄带带通滤波器，多以梯形（ladder）或格形（lattice）网络连接，晶体作为高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谐振器。以梯形为例：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正端与第一只串联晶体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另一端与第一只并联晶体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（末级串联晶体的另一端作为输出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（各并联晶体的公共端接地）。</w:t>
      </w:r>
    </w:p>
    <w:p>
      <w:pPr/>
      <w:r>
        <w:rPr>
          <w:rFonts w:hint="eastAsia" w:eastAsia="黑体"/>
        </w:rPr>
        <w:t xml:space="preserve">各端口管脚连接：串联晶体接在相邻两个节点之间（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接输入节点与中间节点，下一级串联晶体接中间节点与再下一级节点），并联晶体接在某一节点与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之间，如此逐级构成梯形；输入、输出端各经匹配阻抗网络与晶体网络相接。每只晶体为双端谐振元件，等效为动态电感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、动态电容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、等效串联电阻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与静电容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由此构成”石英晶体按串联/并联交替排列的窄带谐振梯形”拓扑，中心频率由晶体的串联谐振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与并联谐振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决定，只让匹配频率附近通过、其余频率被强烈抑制，选择性远优于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LC，带宽仅</w:t>
      </w:r>
      <w:r>
        <w:rPr>
          <w:rFonts w:eastAsia="黑体"/>
        </w:rPr>
        <w:t xml:space="preserve"> kHz </w:t>
      </w:r>
      <w:r>
        <w:rPr>
          <w:rFonts w:hint="eastAsia" w:eastAsia="黑体"/>
        </w:rPr>
        <w:t xml:space="preserve">级。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石英晶体在串联谐振与并联谐振之间呈现极窄的谐振区间，Q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值可达</w:t>
      </w:r>
      <w:r>
        <w:rPr>
          <w:rFonts w:eastAsia="黑体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 w:eastAsia="黑体"/>
        </w:rPr>
        <w:t xml:space="preserve">。晶体网络只让与晶体谐振频率匹配的信号通过，偏离该频率的信号被强烈抑制，从而获得极窄的带通与陡峭的阻带。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晶体串联谐振频率：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并联谐振频率：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晶体品质因数：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通带宽度（由晶体间耦合决定，经验式）：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Q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晶体动态电感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晶体动态电容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晶体静电容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晶体等效串联电阻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并联谐振频率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晶体静电容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间隔变小，可调带宽变窄。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增加级联晶体数量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阻带衰减更陡、带外抑制更强。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耦合电容/阻抗改变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通带宽度变化，进而影响插入损耗。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负载不匹配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通带纹波增大、插入损耗增加。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fF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  <m:r>
              <m:rPr>
                <m:sty m:val="p"/>
              </m:rPr>
              <m:t>/</m:t>
            </m:r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e>
        </m:rad>
        <m:r>
          <m:rPr>
            <m:sty m:val="p"/>
          </m:rPr>
          <m:t>≈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，即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比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高约</w:t>
      </w:r>
      <w:r>
        <w:rPr>
          <w:rFonts w:eastAsia="黑体"/>
        </w:rPr>
        <w:t xml:space="preserve"> 10 Hz。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晶体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值：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mH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10</m:t>
        </m:r>
        <m:r>
          <m:rPr>
            <m:sty m:val="p"/>
          </m:rPr>
          <m:t>≈</m:t>
        </m:r>
        <m:r>
          <m:t>1.57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石英晶体：AT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切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滤波级晶体。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常用：按需选型（通信</w:t>
      </w:r>
      <w:r>
        <w:rPr>
          <w:rFonts w:eastAsia="黑体"/>
        </w:rPr>
        <w:t xml:space="preserve"> IF </w:t>
      </w:r>
      <w:r>
        <w:rPr>
          <w:rFonts w:hint="eastAsia" w:eastAsia="黑体"/>
        </w:rPr>
        <w:t xml:space="preserve">滤波用晶体，如</w:t>
      </w:r>
      <w:r>
        <w:rPr>
          <w:rFonts w:eastAsia="黑体"/>
        </w:rPr>
        <w:t xml:space="preserve"> 10.7 </w:t>
      </w:r>
      <w:r>
        <w:rPr>
          <w:rFonts w:hint="eastAsia" w:eastAsia="黑体"/>
        </w:rPr>
        <w:t xml:space="preserve">MHz）。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晶体滤波器带宽很窄（通常</w:t>
      </w:r>
      <w:r>
        <w:rPr>
          <w:rFonts w:eastAsia="黑体"/>
        </w:rPr>
        <w:t xml:space="preserve"> kHz </w:t>
      </w:r>
      <w:r>
        <w:rPr>
          <w:rFonts w:hint="eastAsia" w:eastAsia="黑体"/>
        </w:rPr>
        <w:t xml:space="preserve">级），不适合宽带选频。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需良好阻抗匹配与屏蔽，避免杂散耦合。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晶体参数离散，需筛选配对，批量一致性重要。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Crystal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《通信电子线路》相关章节。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晶体滤波电路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晶体滤波电路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