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陶瓷滤波电路"/>
    <w:p>
      <w:pPr>
        <w:pStyle w:val="Heading1"/>
      </w:pPr>
      <w:r>
        <w:rPr>
          <w:rFonts w:hint="eastAsia" w:eastAsia="黑体"/>
        </w:rPr>
        <w:t xml:space="preserve">陶瓷滤波电路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多只压电陶瓷谐振器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外接耦合/匹配电阻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组成的带通滤波器，多以梯形或格形网络连接，陶瓷元件提供高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谐振。以梯形为例：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hint="eastAsia" w:eastAsia="黑体"/>
        </w:rPr>
        <w:t xml:space="preserve">（信号源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正端与首级陶瓷谐振器的输入电极相连）；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中间节点</w:t>
      </w:r>
      <w:r>
        <w:rPr>
          <w:rFonts w:hint="eastAsia" w:eastAsia="黑体"/>
        </w:rPr>
        <w:t xml:space="preserve">（首级谐振器的输出电极与次级谐振器的输入电极相连）；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（末级谐振器的输出电极作为输出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公共地节点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（各陶瓷谐振器的公共电极接地）。</w:t>
      </w:r>
    </w:p>
    <w:p>
      <w:pPr/>
      <w:r>
        <w:rPr>
          <w:rFonts w:hint="eastAsia" w:eastAsia="黑体"/>
        </w:rPr>
        <w:t xml:space="preserve">各端口管脚连接：首级谐振器的输入电极接输入节点，其输出电极接中间节点；次级谐振器的输入电极接中间节点、输出电极接下一级（或输出节点）；各谐振器的公共电极（外壳/另一端）统一接到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GND。陶瓷谐振器为双端（或多电极）元件，等效为动态电感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  <m:r>
              <m:t>q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与动态电容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e</m:t>
            </m:r>
            <m:r>
              <m:t>q</m:t>
            </m:r>
          </m:sub>
        </m:sSub>
      </m:oMath>
      <w:r>
        <w:rPr>
          <w:rFonts w:hint="eastAsia" w:eastAsia="黑体"/>
        </w:rPr>
        <w:t xml:space="preserve">，与</w:t>
      </w:r>
      <w:r>
        <w:rPr>
          <w:rFonts w:eastAsia="黑体"/>
        </w:rPr>
        <w:t xml:space="preserve"> LC </w:t>
      </w:r>
      <w:r>
        <w:rPr>
          <w:rFonts w:hint="eastAsia" w:eastAsia="黑体"/>
        </w:rPr>
        <w:t xml:space="preserve">带通类似。</w:t>
      </w:r>
    </w:p>
    <w:p>
      <w:pPr/>
      <w:r>
        <w:rPr>
          <w:rFonts w:hint="eastAsia" w:eastAsia="黑体"/>
        </w:rPr>
        <w:t xml:space="preserve">由此构成”陶瓷谐振级联成梯形的窄到中等带宽带通”拓扑，中心频率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ad>
          <m:radPr>
            <m:degHide m:val="on"/>
          </m:radPr>
          <m:deg/>
          <m:e>
            <m:sSub>
              <m:e>
                <m:r>
                  <m:t>L</m:t>
                </m:r>
              </m:e>
              <m:sub>
                <m:r>
                  <m:t>e</m:t>
                </m:r>
                <m:r>
                  <m:t>q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e</m:t>
                </m:r>
                <m:r>
                  <m:t>q</m:t>
                </m:r>
              </m:sub>
            </m:sSub>
          </m:e>
        </m:rad>
        <m:r>
          <m:rPr>
            <m:sty m:val="p"/>
          </m:rPr>
          <m:t>)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由谐振器决定，带宽由级数与耦合系数决定，插入损耗约</w:t>
      </w:r>
      <w:r>
        <w:rPr>
          <w:rFonts w:eastAsia="黑体"/>
        </w:rPr>
        <w:t xml:space="preserve"> 2~6 </w:t>
      </w:r>
      <w:r>
        <w:rPr>
          <w:rFonts w:hint="eastAsia" w:eastAsia="黑体"/>
        </w:rPr>
        <w:t xml:space="preserve">dB，成本低、体积小。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陶瓷谐振器在谐振频率附近呈现陡峭阻抗变化，多片/多电极结构构成多级谐振耦合网络，只让中心频率附近信号通过、偏离信号被抑制，形成带通特性。其等效电抗电路与</w:t>
      </w:r>
      <w:r>
        <w:rPr>
          <w:rFonts w:eastAsia="黑体"/>
        </w:rPr>
        <w:t xml:space="preserve"> LC </w:t>
      </w:r>
      <w:r>
        <w:rPr>
          <w:rFonts w:hint="eastAsia" w:eastAsia="黑体"/>
        </w:rPr>
        <w:t xml:space="preserve">带通类似，但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值低于晶体、高于普通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LC（有载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通常数百至数千）。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中心（谐振）频率：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e</m:t>
                      </m:r>
                      <m:r>
                        <m:t>q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e</m:t>
                      </m:r>
                      <m:r>
                        <m:t>q</m:t>
                      </m:r>
                    </m:sub>
                  </m:sSub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带宽（-3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dB）：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B</m:t>
          </m:r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Q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通带纹波/插入损耗（典型值范围）：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I</m:t>
          </m:r>
          <m:r>
            <m:t>L</m:t>
          </m:r>
          <m:r>
            <m:rPr>
              <m:sty m:val="p"/>
            </m:rPr>
            <m:t>≈</m:t>
          </m:r>
          <m:r>
            <m:t>2</m:t>
          </m:r>
          <m:r>
            <m:rPr>
              <m:sty m:val="p"/>
            </m:rPr>
            <m:t>∼</m:t>
          </m:r>
          <m:r>
            <m:t>6</m:t>
          </m:r>
          <m:r>
            <m:t> </m:t>
          </m:r>
          <m:r>
            <m:rPr>
              <m:nor/>
              <m:sty m:val="p"/>
            </m:rPr>
            <m:t>dB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等效动态电感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等效动态电容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中心频率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品质因数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  <m:r>
                <m:t>W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带宽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  <m:r>
                <m:t>L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插入损耗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dB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谐振器电容比增大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可获得的带宽变宽。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级联谐振器数量增多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阻带更陡、选择性更好，但插入损耗增大。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输入/输出阻抗失配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通带纹波与损耗增大。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温度升高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频率漂移（陶瓷频率温度系数较晶体大）。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eastAsia="黑体"/>
        </w:rPr>
        <w:t xml:space="preserve">FM </w:t>
      </w:r>
      <w:r>
        <w:rPr>
          <w:rFonts w:hint="eastAsia" w:eastAsia="黑体"/>
        </w:rPr>
        <w:t xml:space="preserve">收音机中频陶瓷滤波器典型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10.7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eastAsia="黑体"/>
        </w:rPr>
        <w:t xml:space="preserve">、</w:t>
      </w:r>
      <m:oMath>
        <m:r>
          <m:t>B</m:t>
        </m:r>
        <m:r>
          <m:t>W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约</w:t>
      </w:r>
      <w:r>
        <w:rPr>
          <w:rFonts w:eastAsia="黑体"/>
        </w:rPr>
        <w:t xml:space="preserve"> 150~250 kHz。</w:t>
      </w:r>
    </w:p>
    <w:p>
      <w:pPr>
        <w:pStyle w:val="Compact"/>
        <w:numPr>
          <w:ilvl w:val="0"/>
          <w:numId w:val="1003"/>
        </w:numPr>
      </w:pPr>
      <w:r>
        <w:rPr>
          <w:rFonts w:eastAsia="黑体"/>
        </w:rPr>
        <w:t xml:space="preserve">AM </w:t>
      </w:r>
      <w:r>
        <w:rPr>
          <w:rFonts w:hint="eastAsia" w:eastAsia="黑体"/>
        </w:rPr>
        <w:t xml:space="preserve">中频典型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455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eastAsia="黑体"/>
        </w:rPr>
        <w:t xml:space="preserve">、</w:t>
      </w:r>
      <m:oMath>
        <m:r>
          <m:t>B</m:t>
        </m:r>
        <m:r>
          <m:t>W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约数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kHz（不同型号各异）。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陶瓷滤波器：Murata</w:t>
      </w:r>
      <w:r>
        <w:rPr>
          <w:rFonts w:eastAsia="黑体"/>
        </w:rPr>
        <w:t xml:space="preserve"> SFU/SFS </w:t>
      </w:r>
      <w:r>
        <w:rPr>
          <w:rFonts w:hint="eastAsia" w:eastAsia="黑体"/>
        </w:rPr>
        <w:t xml:space="preserve">系列、TDK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陶瓷滤波器。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常用：按需选型（收音机、遥控、通信中频）。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带宽固定由型号决定，不同后缀对应不同带宽，选型需匹配系统。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需注意输入/输出阻抗匹配（常见</w:t>
      </w:r>
      <w:r>
        <w:rPr>
          <w:rFonts w:eastAsia="黑体"/>
        </w:rPr>
        <w:t xml:space="preserve"> 330 Ω、1 kΩ </w:t>
      </w:r>
      <w:r>
        <w:rPr>
          <w:rFonts w:hint="eastAsia" w:eastAsia="黑体"/>
        </w:rPr>
        <w:t xml:space="preserve">等）。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温度稳定性低于晶体滤波器。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Ceramic resonator。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Murata </w:t>
      </w:r>
      <w:r>
        <w:rPr>
          <w:rFonts w:hint="eastAsia" w:eastAsia="黑体"/>
        </w:rPr>
        <w:t xml:space="preserve">陶瓷滤波器产品资料。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《通信电子线路》相关章节。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陶瓷滤波电路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陶瓷滤波电路</dc:title>
  <dc:creator>AI 智能体</dc:creator>
  <cp:keywords/>
  <dcterms:created xsi:type="dcterms:W3CDTF">2026-09-08T14:37:14Z</dcterms:created>
  <dcterms:modified xsi:type="dcterms:W3CDTF">2026-09-08T14:37:14Z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