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陷波器-notch-电路"/>
    <w:p>
      <w:pPr>
        <w:pStyle w:val="Heading1"/>
      </w:pPr>
      <w:r>
        <w:rPr>
          <w:rFonts w:hint="eastAsia" w:eastAsia="黑体"/>
        </w:rPr>
        <w:t xml:space="preserve">陷波器</w:t>
      </w:r>
      <w:r>
        <w:rPr>
          <w:rFonts w:eastAsia="黑体"/>
        </w:rPr>
        <w:t xml:space="preserve"> Notch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本电路为专门抑制极窄频带、其余频率基本无衰减通过的带阻（陷波）滤波器，常见实现有双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型（无源或加运放整形）、带通加求和器以及状态变量正交陷波三种，含运放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（含分压反馈电阻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 w:eastAsia="黑体"/>
        </w:rPr>
        <w:t xml:space="preserve">）与电容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等元件。关键节点命名如下：输入节点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为陷波后的信号出口，地节点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网络的中部连接点，分压节点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的连接点，用于提供正反馈；带通加求和器方式中还有带通输出节点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接入求和器的某一输入端。</w:t>
      </w:r>
    </w:p>
    <w:p>
      <w:pPr/>
      <w:r>
        <w:rPr>
          <w:rFonts w:hint="eastAsia" w:eastAsia="黑体"/>
        </w:rPr>
        <w:t xml:space="preserve">各元件管脚连接：双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型中，第一条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支路由两只等值电阻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串联、中点经一只电容接地，第二条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支路由两只等值电容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串联、中点经一只电阻接地，两支路在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之间并联；加运放整形时，运放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的反相端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输出、同相端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经分压节点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上接输出、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下接地构成）引入正反馈，运放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。带通加求和器方式中，带通滤波器输出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与原始输入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分别接求和器（运算放大器反相求和输入）两端，使两者相减得到陷波输出；状态变量正交陷波用积分与求和网络合成正交信号形成零点，运放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分别接正负电源轨。</w:t>
      </w:r>
    </w:p>
    <w:p>
      <w:pPr/>
      <w:r>
        <w:rPr>
          <w:rFonts w:hint="eastAsia" w:eastAsia="黑体"/>
        </w:rPr>
        <w:t xml:space="preserve">组态上，这是通过对消式传输零点或负反馈实现的有源窄带带阻组态，可获得高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值与可调陷波频率，用于去除电源工频、传感器工频串扰等单一强干扰信号。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电路在陷波频率通过对消或负反馈产生一个传输零点，使该频率信号被大幅衰减；远离陷波频率时增益恢复为近乎平坦。有源结构（如双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加正反馈）可在不放大噪声的前提下显著提升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值，形成一个极窄的衰减槽。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陷波中心频率（双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型，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有源双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的品质因数（引入正反馈系数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正反馈支路分压系数：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传递函数（二阶陷波）：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t>s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双</w:t>
            </w:r>
            <w:r>
              <w:rPr>
                <w:rFonts w:eastAsia="黑体"/>
              </w:rPr>
              <w:t xml:space="preserve"> T </w:t>
            </w:r>
            <w:r>
              <w:rPr>
                <w:rFonts w:hint="eastAsia" w:eastAsia="黑体"/>
              </w:rPr>
              <w:t xml:space="preserve">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双</w:t>
            </w:r>
            <w:r>
              <w:rPr>
                <w:rFonts w:eastAsia="黑体"/>
              </w:rPr>
              <w:t xml:space="preserve"> T </w:t>
            </w:r>
            <w:r>
              <w:rPr>
                <w:rFonts w:hint="eastAsia" w:eastAsia="黑体"/>
              </w:rPr>
              <w:t xml:space="preserve">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陷波中心频率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正反馈分压系数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 </w:t>
      </w:r>
      <w:r>
        <w:rPr>
          <w:rFonts w:hint="eastAsia" w:eastAsia="黑体"/>
          <w:b/>
          <w:bCs/>
        </w:rPr>
        <w:t xml:space="preserve">增大（接近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1）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值升高，陷波变窄变深；但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过大时可能自激振荡。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元件失配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陷波深度下降，衰减零点被破坏。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有源结构的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值远高于无源双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T，可实现很窄的陷波频带。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若需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r>
          <m:t>Q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：取</w:t>
      </w:r>
      <w:r>
        <w:rPr>
          <w:rFonts w:eastAsia="黑体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31.8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；由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rPr>
                <m:sty m:val="p"/>
              </m:rPr>
              <m:t>)</m:t>
            </m:r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40</m:t>
            </m:r>
          </m:den>
        </m:f>
        <m:r>
          <m:rPr>
            <m:sty m:val="p"/>
          </m:rPr>
          <m:t>=</m:t>
        </m:r>
        <m:r>
          <m:t>0.975</m:t>
        </m:r>
      </m:oMath>
      <w:r>
        <w:rPr>
          <w:rFonts w:hint="eastAsia" w:eastAsia="黑体"/>
        </w:rPr>
        <w:t xml:space="preserve">，据此取反馈分压电阻比。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运放：OP07、LM358、TL072、OPA227（低噪声）。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专用滤波器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状态变量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IC：UAF42、LMF100。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精密阻容：0.1%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或聚苯乙烯电容。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元件匹配精度决定陷波深度，需精密配对的</w:t>
      </w:r>
      <w:r>
        <w:rPr>
          <w:rFonts w:eastAsia="黑体"/>
        </w:rPr>
        <w:t xml:space="preserve"> R、C。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有源陷波器的正反馈易引发自激，需限制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值并做好相位裕度。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陷波频率处相位陡变，可能影响闭环系统稳定性，需评估环路相位。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Band-stop filter。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SLOA093（有源滤波器设计）。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陷波器Notch电路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陷波器Notch电路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