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或非门电路nor-门"/>
    <w:p>
      <w:pPr>
        <w:pStyle w:val="Heading1"/>
      </w:pPr>
      <w:r>
        <w:rPr>
          <w:rFonts w:hint="eastAsia" w:eastAsia="黑体"/>
        </w:rPr>
        <w:t xml:space="preserve">或非门电路（NOR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门）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一个二输入或门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一个非门</w:t>
      </w:r>
      <w:r>
        <w:rPr>
          <w:rFonts w:eastAsia="黑体"/>
          <w:b/>
          <w:bCs/>
        </w:rPr>
        <w:t xml:space="preserve"> 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级联组成，实现”先或后非”。电路共有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（外部输入信号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（外部输入信号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S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端相连，携带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Y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作为电路输出，携带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bar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各门管脚连接：</w:t>
      </w:r>
      <w:r>
        <w:rPr>
          <w:rFonts w:hint="eastAsia" w:eastAsia="黑体"/>
          <w:b/>
          <w:bCs/>
        </w:rPr>
        <w:t xml:space="preserve">A1（或门）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S，正电源脚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A2（非门）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端（输入端）接中间节点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Y，正电源脚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GND。在</w:t>
      </w:r>
      <w:r>
        <w:rPr>
          <w:rFonts w:eastAsia="黑体"/>
        </w:rPr>
        <w:t xml:space="preserve"> CMOS </w:t>
      </w:r>
      <w:r>
        <w:rPr>
          <w:rFonts w:hint="eastAsia" w:eastAsia="黑体"/>
        </w:rPr>
        <w:t xml:space="preserve">实现中，A1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A2 </w:t>
      </w:r>
      <w:r>
        <w:rPr>
          <w:rFonts w:hint="eastAsia" w:eastAsia="黑体"/>
        </w:rPr>
        <w:t xml:space="preserve">合并为”两个</w:t>
      </w:r>
      <w:r>
        <w:rPr>
          <w:rFonts w:eastAsia="黑体"/>
        </w:rPr>
        <w:t xml:space="preserve"> PMOS </w:t>
      </w:r>
      <w:r>
        <w:rPr>
          <w:rFonts w:hint="eastAsia" w:eastAsia="黑体"/>
        </w:rPr>
        <w:t xml:space="preserve">串联、两个</w:t>
      </w:r>
      <w:r>
        <w:rPr>
          <w:rFonts w:eastAsia="黑体"/>
        </w:rPr>
        <w:t xml:space="preserve"> NMOS </w:t>
      </w:r>
      <w:r>
        <w:rPr>
          <w:rFonts w:hint="eastAsia" w:eastAsia="黑体"/>
        </w:rPr>
        <w:t xml:space="preserve">并联”的互补结构，即任一</w:t>
      </w:r>
      <w:r>
        <w:rPr>
          <w:rFonts w:eastAsia="黑体"/>
        </w:rPr>
        <w:t xml:space="preserve"> NMOS </w:t>
      </w:r>
      <w:r>
        <w:rPr>
          <w:rFonts w:hint="eastAsia" w:eastAsia="黑体"/>
        </w:rPr>
        <w:t xml:space="preserve">导通即把输出拉低，仅当所有输入为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时才由并联</w:t>
      </w:r>
      <w:r>
        <w:rPr>
          <w:rFonts w:eastAsia="黑体"/>
        </w:rPr>
        <w:t xml:space="preserve"> PMOS </w:t>
      </w:r>
      <w:r>
        <w:rPr>
          <w:rFonts w:hint="eastAsia" w:eastAsia="黑体"/>
        </w:rPr>
        <w:t xml:space="preserve">把输出拉高，此时只有一个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与一个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由此构成”或门输出再经非门取反”的二输入或非组态，输出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bar>
      </m:oMath>
      <w:r>
        <w:rPr>
          <w:rFonts w:hint="eastAsia" w:eastAsia="黑体"/>
        </w:rPr>
        <w:t xml:space="preserve">，仅当所有输入都为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时输出为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1，其余输入组合输出为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0；由于</w:t>
      </w:r>
      <w:r>
        <w:rPr>
          <w:rFonts w:eastAsia="黑体"/>
        </w:rPr>
        <w:t xml:space="preserve"> NOR </w:t>
      </w:r>
      <w:r>
        <w:rPr>
          <w:rFonts w:hint="eastAsia" w:eastAsia="黑体"/>
        </w:rPr>
        <w:t xml:space="preserve">也是通用逻辑门，仅用或非门即可搭建任意逻辑功能。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当任一输入为高电平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时输出为低电平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0，仅当所有输入都为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时输出才为</w:t>
      </w:r>
      <w:r>
        <w:rPr>
          <w:rFonts w:eastAsia="黑体"/>
        </w:rPr>
        <w:t xml:space="preserve"> 1。CMOS </w:t>
      </w:r>
      <w:r>
        <w:rPr>
          <w:rFonts w:hint="eastAsia" w:eastAsia="黑体"/>
        </w:rPr>
        <w:t xml:space="preserve">中，任一</w:t>
      </w:r>
      <w:r>
        <w:rPr>
          <w:rFonts w:eastAsia="黑体"/>
        </w:rPr>
        <w:t xml:space="preserve"> NMOS </w:t>
      </w:r>
      <w:r>
        <w:rPr>
          <w:rFonts w:hint="eastAsia" w:eastAsia="黑体"/>
        </w:rPr>
        <w:t xml:space="preserve">导通即可把输出拉低，所有</w:t>
      </w:r>
      <w:r>
        <w:rPr>
          <w:rFonts w:eastAsia="黑体"/>
        </w:rPr>
        <w:t xml:space="preserve"> PMOS </w:t>
      </w:r>
      <w:r>
        <w:rPr>
          <w:rFonts w:hint="eastAsia" w:eastAsia="黑体"/>
        </w:rPr>
        <w:t xml:space="preserve">同时导通才把输出拉高，从而实现或非逻辑。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二输入或非逻辑：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ba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德摩根等价形式：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t>B</m:t>
              </m:r>
            </m:e>
          </m:acc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输入或非：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ba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NOR </w:t>
      </w:r>
      <w:r>
        <w:rPr>
          <w:rFonts w:hint="eastAsia" w:eastAsia="黑体"/>
        </w:rPr>
        <w:t xml:space="preserve">门表示非：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</m:e>
          </m:ba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属基本逻辑门，无模拟调整参数；驱动能力、速度取决于工艺与电源电压。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增大晶体管宽长比可提高驱动电流、加快翻转，但功耗与面积增大。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提高电源电压可加快速度，但功耗上升，需在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允许范围内。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二输入真值表：当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</m:e>
        </m:ba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；当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bar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；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74HC02（四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NOR </w:t>
      </w:r>
      <w:r>
        <w:rPr>
          <w:rFonts w:hint="eastAsia" w:eastAsia="黑体"/>
        </w:rPr>
        <w:t xml:space="preserve">门）、74LS02、CD4001（四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NOR </w:t>
      </w:r>
      <w:r>
        <w:rPr>
          <w:rFonts w:hint="eastAsia" w:eastAsia="黑体"/>
        </w:rPr>
        <w:t xml:space="preserve">门）、74HC27（三输入）。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可编程阵列：GAL22V10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等（可配置为实现</w:t>
      </w:r>
      <w:r>
        <w:rPr>
          <w:rFonts w:eastAsia="黑体"/>
        </w:rPr>
        <w:t xml:space="preserve"> NOR </w:t>
      </w:r>
      <w:r>
        <w:rPr>
          <w:rFonts w:hint="eastAsia" w:eastAsia="黑体"/>
        </w:rPr>
        <w:t xml:space="preserve">逻辑）。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未使用输入端应按逻辑接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GND，避免悬空引起噪声与功耗问题。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CMOS </w:t>
      </w:r>
      <w:r>
        <w:rPr>
          <w:rFonts w:hint="eastAsia" w:eastAsia="黑体"/>
        </w:rPr>
        <w:t xml:space="preserve">输出摆幅接近满电源，TTL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输入阈值不同，混用时注意电平匹配。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高速翻转时注意去耦电容，降低开关噪声。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NOR gate。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74HC02 / CD4001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或非门电路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或非门电路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