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数值比较器电路"/>
    <w:p>
      <w:pPr>
        <w:pStyle w:val="Heading1"/>
      </w:pPr>
      <w:r>
        <w:rPr>
          <w:rFonts w:hint="eastAsia" w:eastAsia="黑体"/>
        </w:rPr>
        <w:t xml:space="preserve">数值比较器电路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hint="eastAsia" w:eastAsia="黑体"/>
          <w:b/>
          <w:bCs/>
        </w:rPr>
        <w:t xml:space="preserve">两个非门</w:t>
      </w:r>
      <w:r>
        <w:rPr>
          <w:rFonts w:eastAsia="黑体"/>
          <w:b/>
          <w:bCs/>
        </w:rPr>
        <w:t xml:space="preserve"> N1、N2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一个异或门</w:t>
      </w:r>
      <w:r>
        <w:rPr>
          <w:rFonts w:eastAsia="黑体"/>
          <w:b/>
          <w:bCs/>
        </w:rPr>
        <w:t xml:space="preserve"> X1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一个非门</w:t>
      </w:r>
      <w:r>
        <w:rPr>
          <w:rFonts w:eastAsia="黑体"/>
          <w:b/>
          <w:bCs/>
        </w:rPr>
        <w:t xml:space="preserve"> N3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hint="eastAsia" w:eastAsia="黑体"/>
          <w:b/>
          <w:bCs/>
        </w:rPr>
        <w:t xml:space="preserve">两个与门</w:t>
      </w:r>
      <w:r>
        <w:rPr>
          <w:rFonts w:eastAsia="黑体"/>
          <w:b/>
          <w:bCs/>
        </w:rPr>
        <w:t xml:space="preserve"> G1、G2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构成一个</w:t>
      </w:r>
      <w:r>
        <w:rPr>
          <w:rFonts w:eastAsia="黑体"/>
        </w:rPr>
        <w:t xml:space="preserve"> 1 </w:t>
      </w:r>
      <w:r>
        <w:rPr>
          <w:rFonts w:hint="eastAsia" w:eastAsia="黑体"/>
        </w:rPr>
        <w:t xml:space="preserve">位数值比较器。电路共有</w:t>
      </w:r>
      <w:r>
        <w:rPr>
          <w:rFonts w:eastAsia="黑体"/>
        </w:rPr>
        <w:t xml:space="preserve"> 8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eastAsia="黑体"/>
          <w:b/>
          <w:bCs/>
        </w:rPr>
        <w:t xml:space="preserve"> A</w:t>
      </w:r>
      <w:r>
        <w:rPr>
          <w:rFonts w:hint="eastAsia" w:eastAsia="黑体"/>
        </w:rPr>
        <w:t xml:space="preserve">（与</w:t>
      </w:r>
      <w:r>
        <w:rPr>
          <w:rFonts w:eastAsia="黑体"/>
        </w:rPr>
        <w:t xml:space="preserve"> N1 </w:t>
      </w:r>
      <w:r>
        <w:rPr>
          <w:rFonts w:hint="eastAsia" w:eastAsia="黑体"/>
        </w:rPr>
        <w:t xml:space="preserve">的输入端、G1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端、X1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eastAsia="黑体"/>
          <w:b/>
          <w:bCs/>
        </w:rPr>
        <w:t xml:space="preserve"> B</w:t>
      </w:r>
      <w:r>
        <w:rPr>
          <w:rFonts w:hint="eastAsia" w:eastAsia="黑体"/>
        </w:rPr>
        <w:t xml:space="preserve">（与</w:t>
      </w:r>
      <w:r>
        <w:rPr>
          <w:rFonts w:eastAsia="黑体"/>
        </w:rPr>
        <w:t xml:space="preserve"> N2 </w:t>
      </w:r>
      <w:r>
        <w:rPr>
          <w:rFonts w:hint="eastAsia" w:eastAsia="黑体"/>
        </w:rPr>
        <w:t xml:space="preserve">的输入端、G2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端、X1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端相连）；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中间节点</w:t>
      </w:r>
      <w:r>
        <w:rPr>
          <w:rFonts w:eastAsia="黑体"/>
          <w:b/>
          <w:bCs/>
        </w:rP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rPr>
          <w:rFonts w:hint="eastAsia" w:eastAsia="黑体"/>
        </w:rPr>
        <w:t xml:space="preserve">（N1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G2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端相连）；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中间节点</w:t>
      </w:r>
      <w:r>
        <w:rPr>
          <w:rFonts w:eastAsia="黑体"/>
          <w:b/>
          <w:bCs/>
        </w:rPr>
        <w:t xml:space="preserve"> </w:t>
      </w:r>
      <m:oMath>
        <m:acc>
          <m:accPr>
            <m:chr m:val="‾"/>
          </m:accPr>
          <m:e>
            <m:r>
              <m:t>B</m:t>
            </m:r>
          </m:e>
        </m:acc>
      </m:oMath>
      <w:r>
        <w:rPr>
          <w:rFonts w:hint="eastAsia" w:eastAsia="黑体"/>
        </w:rPr>
        <w:t xml:space="preserve">（N2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G1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端相连）；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中间节点</w:t>
      </w:r>
      <w:r>
        <w:rPr>
          <w:rFonts w:eastAsia="黑体"/>
          <w:b/>
          <w:bCs/>
        </w:rPr>
        <w:t xml:space="preserve"> X</w:t>
      </w:r>
      <w:r>
        <w:rPr>
          <w:rFonts w:hint="eastAsia" w:eastAsia="黑体"/>
        </w:rPr>
        <w:t xml:space="preserve">（X1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N3 </w:t>
      </w:r>
      <w:r>
        <w:rPr>
          <w:rFonts w:hint="eastAsia" w:eastAsia="黑体"/>
        </w:rPr>
        <w:t xml:space="preserve">的输入端相连，携带</w:t>
      </w:r>
      <w:r>
        <w:rPr>
          <w:rFonts w:eastAsia="黑体"/>
        </w:rPr>
        <w:t xml:space="preserve"> </w:t>
      </w:r>
      <m:oMath>
        <m:r>
          <m:t>A</m:t>
        </m:r>
        <m:r>
          <m:rPr>
            <m:sty m:val="p"/>
          </m:rPr>
          <m:t>⊕</m:t>
        </m:r>
        <m:r>
          <m:t>B</m:t>
        </m:r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eastAsia="黑体"/>
          <w:b/>
          <w:bCs/>
        </w:rPr>
        <w:t xml:space="preserve"> G</w:t>
      </w:r>
      <w:r>
        <w:rPr>
          <w:rFonts w:hint="eastAsia" w:eastAsia="黑体"/>
        </w:rPr>
        <w:t xml:space="preserve">（G1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作</w:t>
      </w:r>
      <w:r>
        <w:rPr>
          <w:rFonts w:eastAsia="黑体"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节点⑦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eastAsia="黑体"/>
          <w:b/>
          <w:bCs/>
        </w:rPr>
        <w:t xml:space="preserve"> L</w:t>
      </w:r>
      <w:r>
        <w:rPr>
          <w:rFonts w:hint="eastAsia" w:eastAsia="黑体"/>
        </w:rPr>
        <w:t xml:space="preserve">（G2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作</w:t>
      </w:r>
      <w:r>
        <w:rPr>
          <w:rFonts w:eastAsia="黑体"/>
        </w:rP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节点⑧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eastAsia="黑体"/>
          <w:b/>
          <w:bCs/>
        </w:rPr>
        <w:t xml:space="preserve"> E</w:t>
      </w:r>
      <w:r>
        <w:rPr>
          <w:rFonts w:hint="eastAsia" w:eastAsia="黑体"/>
        </w:rPr>
        <w:t xml:space="preserve">（N3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作</w:t>
      </w:r>
      <w:r>
        <w:rPr>
          <w:rFonts w:eastAsia="黑体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rPr>
          <w:rFonts w:hint="eastAsia" w:eastAsia="黑体"/>
        </w:rPr>
        <w:t xml:space="preserve">）。</w:t>
      </w:r>
    </w:p>
    <w:p>
      <w:pPr/>
      <w:r>
        <w:rPr>
          <w:rFonts w:hint="eastAsia" w:eastAsia="黑体"/>
        </w:rPr>
        <w:t xml:space="preserve">各门管脚连接：</w:t>
      </w:r>
      <w:r>
        <w:rPr>
          <w:rFonts w:eastAsia="黑体"/>
          <w:b/>
          <w:bCs/>
        </w:rPr>
        <w:t xml:space="preserve">N1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的输入端接节点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A、输出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端接中间节点</w:t>
      </w:r>
      <w:r>
        <w:rPr>
          <w:rFonts w:eastAsia="黑体"/>
        </w:rP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rPr>
          <w:rFonts w:hint="eastAsia" w:eastAsia="黑体"/>
        </w:rPr>
        <w:t xml:space="preserve">；</w:t>
      </w:r>
      <w:r>
        <w:rPr>
          <w:rFonts w:eastAsia="黑体"/>
          <w:b/>
          <w:bCs/>
        </w:rPr>
        <w:t xml:space="preserve">N2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的输入端接节点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B、输出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端接中间节点</w:t>
      </w:r>
      <w:r>
        <w:rPr>
          <w:rFonts w:eastAsia="黑体"/>
        </w:rPr>
        <w:t xml:space="preserve"> </w:t>
      </w:r>
      <m:oMath>
        <m:acc>
          <m:accPr>
            <m:chr m:val="‾"/>
          </m:accPr>
          <m:e>
            <m:r>
              <m:t>B</m:t>
            </m:r>
          </m:e>
        </m:acc>
      </m:oMath>
      <w:r>
        <w:rPr>
          <w:rFonts w:hint="eastAsia" w:eastAsia="黑体"/>
        </w:rPr>
        <w:t xml:space="preserve">；</w:t>
      </w:r>
      <w:r>
        <w:rPr>
          <w:rFonts w:eastAsia="黑体"/>
          <w:b/>
          <w:bCs/>
        </w:rPr>
        <w:t xml:space="preserve">X1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端接节点</w:t>
      </w:r>
      <w:r>
        <w:rPr>
          <w:rFonts w:eastAsia="黑体"/>
        </w:rPr>
        <w:t xml:space="preserve"> A、B </w:t>
      </w:r>
      <w:r>
        <w:rPr>
          <w:rFonts w:hint="eastAsia" w:eastAsia="黑体"/>
        </w:rPr>
        <w:t xml:space="preserve">端接节点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B、输出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端接中间节点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X；</w:t>
      </w:r>
      <w:r>
        <w:rPr>
          <w:rFonts w:eastAsia="黑体"/>
          <w:b/>
          <w:bCs/>
        </w:rPr>
        <w:t xml:space="preserve">N3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的输入端接中间节点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X、输出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端接输出节点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E；</w:t>
      </w:r>
      <w:r>
        <w:rPr>
          <w:rFonts w:eastAsia="黑体"/>
          <w:b/>
          <w:bCs/>
        </w:rPr>
        <w:t xml:space="preserve">G1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端接节点</w:t>
      </w:r>
      <w:r>
        <w:rPr>
          <w:rFonts w:eastAsia="黑体"/>
        </w:rPr>
        <w:t xml:space="preserve"> A、B </w:t>
      </w:r>
      <w:r>
        <w:rPr>
          <w:rFonts w:hint="eastAsia" w:eastAsia="黑体"/>
        </w:rPr>
        <w:t xml:space="preserve">端接中间节点</w:t>
      </w:r>
      <w:r>
        <w:rPr>
          <w:rFonts w:eastAsia="黑体"/>
        </w:rPr>
        <w:t xml:space="preserve"> </w:t>
      </w:r>
      <m:oMath>
        <m:acc>
          <m:accPr>
            <m:chr m:val="‾"/>
          </m:accPr>
          <m:e>
            <m:r>
              <m:t>B</m:t>
            </m:r>
          </m:e>
        </m:acc>
      </m:oMath>
      <w:r>
        <w:rPr>
          <w:rFonts w:hint="eastAsia" w:eastAsia="黑体"/>
        </w:rPr>
        <w:t xml:space="preserve">、输出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端接输出节点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G；</w:t>
      </w:r>
      <w:r>
        <w:rPr>
          <w:rFonts w:eastAsia="黑体"/>
          <w:b/>
          <w:bCs/>
        </w:rPr>
        <w:t xml:space="preserve">G2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端接中间节点</w:t>
      </w:r>
      <w:r>
        <w:rPr>
          <w:rFonts w:eastAsia="黑体"/>
        </w:rP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rPr>
          <w:rFonts w:eastAsia="黑体"/>
        </w:rPr>
        <w:t xml:space="preserve">、B </w:t>
      </w:r>
      <w:r>
        <w:rPr>
          <w:rFonts w:hint="eastAsia" w:eastAsia="黑体"/>
        </w:rPr>
        <w:t xml:space="preserve">端接节点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B、输出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端接输出节点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L。各门正电源脚</w:t>
      </w:r>
      <w:r>
        <w:rPr>
          <w:rFonts w:eastAsia="黑体"/>
        </w:rPr>
        <w:t xml:space="preserve"> VDD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 w:eastAsia="黑体"/>
        </w:rPr>
        <w:t xml:space="preserve">、接地脚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GND。</w:t>
      </w:r>
    </w:p>
    <w:p>
      <w:pPr/>
      <w:r>
        <w:rPr>
          <w:rFonts w:hint="eastAsia" w:eastAsia="黑体"/>
        </w:rPr>
        <w:t xml:space="preserve">由此构成”以异或判等、以两个与项判大小”的</w:t>
      </w:r>
      <w:r>
        <w:rPr>
          <w:rFonts w:eastAsia="黑体"/>
        </w:rPr>
        <w:t xml:space="preserve"> 1 </w:t>
      </w:r>
      <w:r>
        <w:rPr>
          <w:rFonts w:hint="eastAsia" w:eastAsia="黑体"/>
        </w:rPr>
        <w:t xml:space="preserve">位比较组态，输出</w:t>
      </w:r>
      <w:r>
        <w:rPr>
          <w:rFonts w:eastAsia="黑体"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t>A</m:t>
        </m:r>
        <m:acc>
          <m:accPr>
            <m:chr m:val="‾"/>
          </m:accPr>
          <m:e>
            <m:r>
              <m:t>B</m:t>
            </m:r>
          </m:e>
        </m:acc>
      </m:oMath>
      <w:r>
        <w:rPr>
          <w:rFonts w:hint="eastAsia" w:eastAsia="黑体"/>
        </w:rPr>
        <w:t xml:space="preserve">（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rPr>
          <w:rFonts w:hint="eastAsia" w:eastAsia="黑体"/>
        </w:rPr>
        <w:t xml:space="preserve">）、</w:t>
      </w:r>
      <m:oMath>
        <m:r>
          <m:t>L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A</m:t>
            </m:r>
          </m:e>
        </m:acc>
        <m:r>
          <m:t>B</m:t>
        </m:r>
      </m:oMath>
      <w:r>
        <w:rPr>
          <w:rFonts w:hint="eastAsia" w:eastAsia="黑体"/>
        </w:rPr>
        <w:t xml:space="preserve">（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rPr>
          <w:rFonts w:hint="eastAsia" w:eastAsia="黑体"/>
        </w:rPr>
        <w:t xml:space="preserve">）、</w:t>
      </w:r>
      <m:oMath>
        <m:r>
          <m:t>E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A</m:t>
            </m:r>
            <m:r>
              <m:rPr>
                <m:sty m:val="p"/>
              </m:rPr>
              <m:t>⊕</m:t>
            </m:r>
            <m:r>
              <m:t>B</m:t>
            </m:r>
          </m:e>
        </m:bar>
      </m:oMath>
      <w:r>
        <w:rPr>
          <w:rFonts w:hint="eastAsia" w:eastAsia="黑体"/>
        </w:rPr>
        <w:t xml:space="preserve">（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rPr>
          <w:rFonts w:hint="eastAsia" w:eastAsia="黑体"/>
        </w:rPr>
        <w:t xml:space="preserve">）；多位比较可逐位从最高位到最低位判定，并把低位比较结果经级联输入（如</w:t>
      </w:r>
      <w:r>
        <w:rPr>
          <w:rFonts w:eastAsia="黑体"/>
        </w:rPr>
        <w:t xml:space="preserve"> 74HC85 </w:t>
      </w:r>
      <w:r>
        <w:rPr>
          <w:rFonts w:hint="eastAsia" w:eastAsia="黑体"/>
        </w:rPr>
        <w:t xml:space="preserve">的级联端）并入，从而完成整个字长的大小比较。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从最高位开始逐位比较两数对应位：若某位不等，则该位大的数整体较大；若所有对应位都相等，则两数相等。多位比较器通过级联输入把低位比较结果并入，从而完成整个字长的大小判定。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eastAsia="黑体"/>
        </w:rPr>
        <w:t xml:space="preserve">1 </w:t>
      </w:r>
      <w:r>
        <w:rPr>
          <w:rFonts w:hint="eastAsia" w:eastAsia="黑体"/>
        </w:rPr>
        <w:t xml:space="preserve">位比较输出（</w:t>
      </w:r>
      <m:oMath>
        <m:r>
          <m:t>A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r>
          <m:t>B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比较）：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r>
            <m:t>A</m:t>
          </m:r>
          <m:acc>
            <m:accPr>
              <m:chr m:val="‾"/>
            </m:accPr>
            <m:e>
              <m:r>
                <m:t>B</m:t>
              </m:r>
            </m:e>
          </m:acc>
          <m:r>
            <m:t> 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&gt;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L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A</m:t>
              </m:r>
            </m:e>
          </m:acc>
          <m:r>
            <m:t>B</m:t>
          </m:r>
          <m:r>
            <m:t> 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&lt;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E</m:t>
          </m:r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A</m:t>
              </m:r>
              <m:r>
                <m:rPr>
                  <m:sty m:val="p"/>
                </m:rPr>
                <m:t>⊕</m:t>
              </m:r>
              <m:r>
                <m:t>B</m:t>
              </m:r>
            </m:e>
          </m:bar>
          <m:r>
            <m:t> 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eastAsia="黑体"/>
        </w:rPr>
        <w:t xml:space="preserve">4 </w:t>
      </w:r>
      <w:r>
        <w:rPr>
          <w:rFonts w:hint="eastAsia" w:eastAsia="黑体"/>
        </w:rPr>
        <w:t xml:space="preserve">位比较器（74HC85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类）输出</w:t>
      </w:r>
      <w:r>
        <w:rPr>
          <w:rFonts w:eastAsia="黑体"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条件：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&gt;</m:t>
          </m:r>
          <m:r>
            <m:t>B</m:t>
          </m:r>
          <m:r>
            <m:rPr>
              <m:sty m:val="p"/>
            </m:rPr>
            <m:t>⇔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B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nor/>
              <m:sty m:val="p"/>
            </m:rPr>
            <m:t> 或 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3</m:t>
              </m:r>
            </m:sub>
          </m:sSub>
          <m:r>
            <m:rPr>
              <m:nor/>
              <m:sty m:val="p"/>
            </m:rPr>
            <m:t> 且 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nor/>
              <m:sty m:val="p"/>
            </m:rPr>
            <m:t> 或 </m:t>
          </m:r>
          <m:r>
            <m:rPr>
              <m:sty m:val="p"/>
            </m:rPr>
            <m:t>⋯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相等条件：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⇔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t> </m:t>
          </m:r>
          <m:r>
            <m:rPr>
              <m:sty m:val="p"/>
            </m:rPr>
            <m:t>∀</m:t>
          </m:r>
          <m:r>
            <m:t>i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两数的第</w:t>
            </w:r>
            <w:r>
              <w:rPr>
                <w:rFonts w:eastAsia="黑体"/>
              </w:rPr>
              <w:t xml:space="preserve"> i </w:t>
            </w:r>
            <w:r>
              <w:rPr>
                <w:rFonts w:hint="eastAsia" w:eastAsia="黑体"/>
              </w:rPr>
              <w:t xml:space="preserve">位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B</m:t>
              </m:r>
            </m:oMath>
            <w:r>
              <w:rPr>
                <w:rFonts w:eastAsia="黑体"/>
              </w:rPr>
              <w:t xml:space="preserve"> </w:t>
            </w:r>
            <w:r>
              <w:rPr>
                <w:rFonts w:hint="eastAsia" w:eastAsia="黑体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rPr>
                <w:rFonts w:eastAsia="黑体"/>
              </w:rPr>
              <w:t xml:space="preserve"> </w:t>
            </w:r>
            <w:r>
              <w:rPr>
                <w:rFonts w:hint="eastAsia" w:eastAsia="黑体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Fonts w:eastAsia="黑体"/>
              </w:rPr>
              <w:t xml:space="preserve"> </w:t>
            </w:r>
            <w:r>
              <w:rPr>
                <w:rFonts w:hint="eastAsia" w:eastAsia="黑体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级联输入用于扩展字长：把低位比较器的输出接到高位比较器的级联端即可扩位。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比较器为纯组合逻辑，无模拟调整参数；门级数决定延迟。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位宽越大，门延迟与级联路径越长，高速时需考虑。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比较</w:t>
      </w:r>
      <w:r>
        <w:rPr>
          <w:rFonts w:eastAsia="黑体"/>
        </w:rP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1011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11</m:t>
        </m:r>
        <m:r>
          <m:rPr>
            <m:sty m:val="p"/>
          </m:rPr>
          <m:t>)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r>
              <m:t>1001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9</m:t>
        </m:r>
        <m:r>
          <m:rPr>
            <m:sty m:val="p"/>
          </m:rPr>
          <m:t>)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eastAsia="黑体"/>
        </w:rPr>
        <w:t xml:space="preserve">、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均相等，次低位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eastAsia="黑体"/>
        </w:rPr>
        <w:t xml:space="preserve">，故</w:t>
      </w:r>
      <w:r>
        <w:rPr>
          <w:rFonts w:eastAsia="黑体"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rPr>
          <w:rFonts w:hint="eastAsia" w:eastAsia="黑体"/>
        </w:rPr>
        <w:t xml:space="preserve">，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若</w:t>
      </w:r>
      <w:r>
        <w:rPr>
          <w:rFonts w:eastAsia="黑体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sSub>
          <m:e>
            <m:r>
              <m:t>1101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，则</w:t>
      </w:r>
      <w:r>
        <w:rPr>
          <w:rFonts w:eastAsia="黑体"/>
        </w:rP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黑体"/>
        </w:rPr>
        <w:t xml:space="preserve">，</w:t>
      </w:r>
      <m:oMath>
        <m:r>
          <m:t>G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74HC85（4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位数值比较器）、74LS85、74HC688（8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位相等比较器）、74LS688。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也可用</w:t>
      </w:r>
      <w:r>
        <w:rPr>
          <w:rFonts w:eastAsia="黑体"/>
        </w:rPr>
        <w:t xml:space="preserve"> 74HC86 + </w:t>
      </w:r>
      <w:r>
        <w:rPr>
          <w:rFonts w:hint="eastAsia" w:eastAsia="黑体"/>
        </w:rPr>
        <w:t xml:space="preserve">门电路分立搭建。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级联扩展时级联输入需接正确初值（等于时接低位比较结果）。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比较器输出不含锁存，异步输入变化输出会随之变化，需稳定输入。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位宽不匹配时先补高位符号位或补零，避免比较错误。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Digital comparator。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《数字电子技术基础》（阎石）。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74HC85 / 74HC688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数值比较器电路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数值比较器电路</dc:title>
  <dc:creator>AI 智能体</dc:creator>
  <cp:keywords/>
  <dcterms:created xsi:type="dcterms:W3CDTF">2026-09-08T14:37:15Z</dcterms:created>
  <dcterms:modified xsi:type="dcterms:W3CDTF">2026-09-08T14:37:15Z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