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定时器电路"/>
    <w:p>
      <w:pPr>
        <w:pStyle w:val="Heading1"/>
      </w:pPr>
      <w:r>
        <w:rPr>
          <w:rFonts w:hint="eastAsia" w:eastAsia="黑体"/>
        </w:rPr>
        <w:t xml:space="preserve">定时器电路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电阻分压网络</w:t>
      </w:r>
      <w:r>
        <w:rPr>
          <w:rFonts w:hint="eastAsia" w:eastAsia="黑体"/>
        </w:rPr>
        <w:t xml:space="preserve">（三个等值电阻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分压）、</w:t>
      </w:r>
      <w:r>
        <w:rPr>
          <w:rFonts w:hint="eastAsia" w:eastAsia="黑体"/>
          <w:b/>
          <w:bCs/>
        </w:rPr>
        <w:t xml:space="preserve">两个电压比较器</w:t>
      </w:r>
      <w:r>
        <w:rPr>
          <w:rFonts w:hint="eastAsia" w:eastAsia="黑体"/>
        </w:rPr>
        <w:t xml:space="preserve">（上比较器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、下比较器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eastAsia="黑体"/>
          <w:b/>
          <w:bCs/>
        </w:rPr>
        <w:t xml:space="preserve">SR </w:t>
      </w:r>
      <w:r>
        <w:rPr>
          <w:rFonts w:hint="eastAsia" w:eastAsia="黑体"/>
          <w:b/>
          <w:bCs/>
        </w:rPr>
        <w:t xml:space="preserve">锁存器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F</m:t>
        </m:r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放电晶体管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组成。电路共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（外接</w:t>
      </w:r>
      <w:r>
        <w:rPr>
          <w:rFonts w:eastAsia="黑体"/>
        </w:rPr>
        <w:t xml:space="preserve"> +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，接分压网络上端与内部偏置）；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上参考节点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之间，接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下参考节点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之间，接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阈值输入节点</w:t>
      </w:r>
      <w:r>
        <w:rPr>
          <w:rFonts w:eastAsia="黑体"/>
          <w:b/>
          <w:bCs/>
        </w:rPr>
        <w:t xml:space="preserve"> </w:t>
      </w:r>
      <m:oMath>
        <m:r>
          <m:t>T</m:t>
        </m:r>
        <m:r>
          <m:t>H</m:t>
        </m:r>
        <m:r>
          <m:t>R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同相输入）；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触发输入节点</w:t>
      </w:r>
      <w:r>
        <w:rPr>
          <w:rFonts w:eastAsia="黑体"/>
          <w:b/>
          <w:bCs/>
        </w:rPr>
        <w:t xml:space="preserve"> </w:t>
      </w:r>
      <m:oMath>
        <m:r>
          <m:t>T</m:t>
        </m:r>
        <m:r>
          <m:t>R</m:t>
        </m:r>
        <m:r>
          <m:t>I</m:t>
        </m:r>
        <m:r>
          <m:t>G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反相输入）；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控制电压节点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V</m:t>
        </m:r>
      </m:oMath>
      <w:r>
        <w:rPr>
          <w:rFonts w:hint="eastAsia" w:eastAsia="黑体"/>
        </w:rPr>
        <w:t xml:space="preserve">（接分压参考端）；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S</m:t>
        </m:r>
        <m:r>
          <m:t>E</m:t>
        </m:r>
        <m:r>
          <m:t>T</m:t>
        </m:r>
      </m:oMath>
      <w:r>
        <w:rPr>
          <w:rFonts w:hint="eastAsia" w:eastAsia="黑体"/>
        </w:rPr>
        <w:t xml:space="preserve">（接锁存器复位脚）；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放电节点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I</m:t>
        </m:r>
        <m:r>
          <m:t>S</m:t>
        </m:r>
        <m:r>
          <m:t>C</m:t>
        </m:r>
        <m:r>
          <m:t>H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集电极与外接定时电容）；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（接锁存器输出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节点⑩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分压网络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、下端接上参考节点；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上端接上参考节点、下端接下参考节点；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上端接下参考节点、下端接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</w:t>
      </w:r>
      <m:oMath>
        <m:r>
          <m:t>C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由上/下参考节点引出；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（上比较器）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反相输入接上参考节点、同相输入接阈值节点</w:t>
      </w:r>
      <w:r>
        <w:rPr>
          <w:rFonts w:eastAsia="黑体"/>
        </w:rPr>
        <w:t xml:space="preserve"> </w:t>
      </w:r>
      <m:oMath>
        <m:r>
          <m:t>T</m:t>
        </m:r>
        <m:r>
          <m:t>H</m:t>
        </m:r>
        <m:r>
          <m:t>R</m:t>
        </m:r>
      </m:oMath>
      <w:r>
        <w:rPr>
          <w:rFonts w:hint="eastAsia" w:eastAsia="黑体"/>
        </w:rPr>
        <w:t xml:space="preserve">，输出接锁存器复位脚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（下比较器）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同相输入接下参考节点、反相输入接触发节点</w:t>
      </w:r>
      <w:r>
        <w:rPr>
          <w:rFonts w:eastAsia="黑体"/>
        </w:rPr>
        <w:t xml:space="preserve"> </w:t>
      </w:r>
      <m:oMath>
        <m:r>
          <m:t>T</m:t>
        </m:r>
        <m:r>
          <m:t>R</m:t>
        </m:r>
        <m:r>
          <m:t>I</m:t>
        </m:r>
        <m:r>
          <m:t>G</m:t>
        </m:r>
      </m:oMath>
      <w:r>
        <w:rPr>
          <w:rFonts w:hint="eastAsia" w:eastAsia="黑体"/>
        </w:rPr>
        <w:t xml:space="preserve">，输出接锁存器置位脚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hint="eastAsia" w:eastAsia="黑体"/>
        </w:rPr>
        <w:t xml:space="preserve">；</w:t>
      </w:r>
      <m:oMath>
        <m:r>
          <m:t>F</m:t>
        </m:r>
        <m:r>
          <m:t>F</m:t>
        </m:r>
      </m:oMath>
      <w:r>
        <w:rPr>
          <w:rFonts w:hint="eastAsia" w:eastAsia="黑体"/>
          <w:b/>
          <w:bCs/>
        </w:rPr>
        <w:t xml:space="preserve">（SR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锁存器）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置位脚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输出、复位脚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输出，另接复位节点</w:t>
      </w:r>
      <w:r>
        <w:rPr>
          <w:rFonts w:eastAsia="黑体"/>
        </w:rPr>
        <w:t xml:space="preserve"> </w:t>
      </w:r>
      <m:oMath>
        <m:r>
          <m:t>R</m:t>
        </m:r>
        <m:r>
          <m:t>E</m:t>
        </m:r>
        <m:r>
          <m:t>S</m:t>
        </m:r>
        <m:r>
          <m:t>E</m:t>
        </m:r>
        <m:r>
          <m:t>T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hint="eastAsia" w:eastAsia="黑体"/>
          <w:b/>
          <w:bCs/>
        </w:rPr>
        <w:t xml:space="preserve">（放电晶体管）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基极接</w:t>
      </w:r>
      <w:r>
        <w:rPr>
          <w:rFonts w:eastAsia="黑体"/>
        </w:rPr>
        <w:t xml:space="preserve"> 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的反相输出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、集电极接放电节点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t>S</m:t>
        </m:r>
        <m:r>
          <m:t>C</m:t>
        </m:r>
        <m:r>
          <m:t>H</m:t>
        </m:r>
      </m:oMath>
      <w:r>
        <w:rPr>
          <w:rFonts w:hint="eastAsia" w:eastAsia="黑体"/>
        </w:rPr>
        <w:t xml:space="preserve">、发射极接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；各单元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</w:t>
      </w:r>
    </w:p>
    <w:p>
      <w:pPr/>
      <w:r>
        <w:rPr>
          <w:rFonts w:hint="eastAsia" w:eastAsia="黑体"/>
        </w:rPr>
        <w:t xml:space="preserve">由此构成”阈值/触发比较驱动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锁存器的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定时器”组态，外接定时电阻电容后通过电容充放电与比较器翻转，可产生单稳态脉冲或非稳态方波。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内部比较器把外部电容电压与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阈值比较，驱动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锁存器翻转，进而控制放电管对电容充放电，形成延时或振荡。单稳态模式输出单个固定宽度脉冲，非稳态模式输出连续方波。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单稳态输出脉宽：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t> 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非稳态高电平时间：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非稳态低电平时间：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t> 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 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外接定时电阻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外接定时电容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充放电时间变长，频率降低、脉宽增大。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R_A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高电平时间增长（低电平不变），占空比升高、频率降低。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R_B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高低电平时间同时增长，频率降低。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电源电压变化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555 </w:t>
      </w:r>
      <w:r>
        <w:rPr>
          <w:rFonts w:hint="eastAsia" w:eastAsia="黑体"/>
        </w:rPr>
        <w:t xml:space="preserve">阈值随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等比变化，定时精度对电源较不敏感。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单稳态：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1.1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非稳态：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680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1.44</m:t>
            </m:r>
          </m:num>
          <m:den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680000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1.06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NE555 / </w:t>
      </w:r>
      <w:r>
        <w:rPr>
          <w:rFonts w:hint="eastAsia" w:eastAsia="黑体"/>
        </w:rPr>
        <w:t xml:space="preserve">LM555：通用单定时器。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NE556 / </w:t>
      </w:r>
      <w:r>
        <w:rPr>
          <w:rFonts w:hint="eastAsia" w:eastAsia="黑体"/>
        </w:rPr>
        <w:t xml:space="preserve">LM556：双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定时器。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TLC555：CMOS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低功耗单定时器。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定时电阻不宜过小（避免电流过大）或过大（泄漏电流影响精度）。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控制电压脚</w:t>
      </w:r>
      <w:r>
        <w:rPr>
          <w:rFonts w:eastAsia="黑体"/>
        </w:rPr>
        <w:t xml:space="preserve"> CV </w:t>
      </w:r>
      <w:r>
        <w:rPr>
          <w:rFonts w:hint="eastAsia" w:eastAsia="黑体"/>
        </w:rPr>
        <w:t xml:space="preserve">悬空或按需接去耦电容，可改善噪声抑制。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布线影响定时精度，高频时注意旁路电容。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555 timer IC。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LM555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《电子技术基础》（模拟部分）。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定时器电路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定时器电路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