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状态机电路"/>
    <w:p>
      <w:pPr>
        <w:pStyle w:val="Heading1"/>
      </w:pPr>
      <w:r>
        <w:rPr>
          <w:rFonts w:hint="eastAsia" w:eastAsia="黑体"/>
        </w:rPr>
        <w:t xml:space="preserve">状态机电路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hint="eastAsia" w:eastAsia="黑体"/>
        </w:rPr>
        <w:t xml:space="preserve">（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，保存现态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次态逻辑组合电路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输出逻辑组合电路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hint="eastAsia" w:eastAsia="黑体"/>
        </w:rPr>
        <w:t xml:space="preserve">组成。电路共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类关键节点：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（接次态逻辑与输出逻辑）；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（接状态寄存器时钟，可含同步复位）；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现态节点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，送次态与输出逻辑）；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次态节点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（次态逻辑输出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⋯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，送状态寄存器数据脚）；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（输出逻辑的结果，作为电路输出）。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次态逻辑</w:t>
      </w:r>
      <w:r>
        <w:rPr>
          <w:rFonts w:eastAsia="黑体"/>
          <w:b/>
          <w:bCs/>
        </w:rPr>
        <w:t xml:space="preserve"> </w:t>
      </w:r>
      <m:oMath>
        <m:r>
          <m:t>N</m:t>
        </m:r>
        <m:r>
          <m:t>E</m:t>
        </m:r>
        <m:r>
          <m:t>X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的输入脚接输入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接状态寄存器数据脚；</w:t>
      </w:r>
      <w:r>
        <w:rPr>
          <w:rFonts w:hint="eastAsia" w:eastAsia="黑体"/>
          <w:b/>
          <w:bCs/>
        </w:rPr>
        <w:t xml:space="preserve">状态寄存器</w:t>
      </w:r>
      <w:r>
        <w:rPr>
          <w:rFonts w:eastAsia="黑体"/>
          <w:b/>
          <w:bCs/>
        </w:rPr>
        <w:t xml:space="preserve"> </w:t>
      </w:r>
      <m:oMath>
        <m:r>
          <m:t>R</m:t>
        </m:r>
        <m:r>
          <m:t>E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各触发器数据脚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接次态节点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接时钟节点、复位脚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接同步复位</w:t>
      </w:r>
      <w:r>
        <w:rPr>
          <w:rFonts w:eastAsia="黑体"/>
        </w:rPr>
        <w:t xml:space="preserve"> </w:t>
      </w:r>
      <m:oMath>
        <m:r>
          <m:t>R</m:t>
        </m:r>
        <m:r>
          <m:t>S</m:t>
        </m:r>
        <m:r>
          <m:t>T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接现态节点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输出逻辑</w:t>
      </w:r>
      <w:r>
        <w:rPr>
          <w:rFonts w:eastAsia="黑体"/>
          <w:b/>
          <w:bCs/>
        </w:rPr>
        <w:t xml:space="preserve"> </w:t>
      </w:r>
      <m:oMath>
        <m:r>
          <m:t>O</m:t>
        </m:r>
        <m:r>
          <m:t>U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输入接现态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（摩尔型）或</w:t>
      </w:r>
      <w:r>
        <w:rPr>
          <w:rFonts w:eastAsia="黑体"/>
        </w:rPr>
        <w:t xml:space="preserve"> </w:t>
      </w:r>
      <m:oMath>
        <m:sSup>
          <m:e>
            <m:r>
              <m:t>S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hint="eastAsia" w:eastAsia="黑体"/>
        </w:rPr>
        <w:t xml:space="preserve">（米利型），输出脚接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接地。每个时钟沿状态寄存器按次态逻辑结果更新现态，输出逻辑据现态（或现态加输入）产生输出。</w:t>
      </w:r>
    </w:p>
    <w:p>
      <w:pPr/>
      <w:r>
        <w:rPr>
          <w:rFonts w:hint="eastAsia" w:eastAsia="黑体"/>
        </w:rPr>
        <w:t xml:space="preserve">由此构成“寄存器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次态逻辑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输出逻辑”的有限状态机组态，按状态转移表逐拍推进，用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个触发器表达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个状态，是数字控制器与协议逻辑的标准设计方法。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每个时钟沿，状态寄存器用次态逻辑算出的新状态更新现态，输出逻辑根据现态（摩尔型）或现态加输入（米利型）产生输出。这样电路按预定的状态转移表逐拍推进，实现特定功能。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状态数（次态逻辑，S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现态、I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摩尔型输出：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米利型输出：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最少触发器数：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S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状态触发器数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状态数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触发器位数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增大，次态/输出逻辑更复杂。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采用状态化简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合并等价状态，减少触发器与逻辑门。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选米利型输出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输出响应快但需注意毛刺；选摩尔型输出更稳定。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状态编码选择（二进制/格雷/one-hot）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影响逻辑复杂度、速度与毛刺。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一个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状态的状态机：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，最少触发器数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t>2.32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3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二进制编码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态用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位（000~100）；one-hot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编码需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个触发器。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常用：按需选型（状态机一般用可编程逻辑实现，如</w:t>
      </w:r>
      <w:r>
        <w:rPr>
          <w:rFonts w:eastAsia="黑体"/>
        </w:rPr>
        <w:t xml:space="preserve"> CPLD/FPGA </w:t>
      </w:r>
      <w:r>
        <w:rPr>
          <w:rFonts w:hint="eastAsia" w:eastAsia="黑体"/>
        </w:rPr>
        <w:t xml:space="preserve">内触发器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LUT，或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软件状态机）。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基础元件：74HC74（D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触发器）、74HC161（计数器）配合组合逻辑。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明确摩尔型与米利型的输出时序差异，选型影响毛刺与响应。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非法状态（未用编码）应设计自恢复，避免上电后卡死。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同步复位可避免亚稳态，推荐使用；状态编码需综合权衡面积与速度。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Finite-state machine。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《Verilog </w:t>
      </w:r>
      <w:r>
        <w:rPr>
          <w:rFonts w:hint="eastAsia" w:eastAsia="黑体"/>
        </w:rPr>
        <w:t xml:space="preserve">数字系统设计教程》相关章节。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状态机电路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状态机电路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